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615F" w14:textId="77777777" w:rsidR="00951920" w:rsidRDefault="00951920" w:rsidP="00951920">
      <w:pPr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戦争はいやだ調布市民の会「伝言板」８６２号（１／３１）</w:t>
      </w:r>
    </w:p>
    <w:p w14:paraId="3B9D5380" w14:textId="77777777" w:rsidR="00951920" w:rsidRDefault="00951920" w:rsidP="00951920">
      <w:pPr>
        <w:spacing w:line="240" w:lineRule="exact"/>
        <w:jc w:val="left"/>
        <w:rPr>
          <w:rFonts w:hint="eastAsia"/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 xml:space="preserve">　＝＝＝＝＝＝＝＝＝＝＝＝＝＝＝＝＝＝＝＝＝＝＝＝＝＝＝＝＝＝＝＝＝</w:t>
      </w:r>
    </w:p>
    <w:p w14:paraId="1D99351C" w14:textId="77777777" w:rsidR="00951920" w:rsidRDefault="00951920" w:rsidP="00951920">
      <w:pPr>
        <w:spacing w:line="12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4DD4CC58" w14:textId="77777777" w:rsidR="00951920" w:rsidRDefault="00951920" w:rsidP="00951920">
      <w:pPr>
        <w:jc w:val="left"/>
        <w:textAlignment w:val="center"/>
        <w:rPr>
          <w:rFonts w:ascii="ＭＳ 明朝" w:eastAsia="ＭＳ 明朝" w:hAnsi="ＭＳ 明朝" w:hint="eastAsia"/>
          <w:b/>
          <w:bCs/>
          <w:color w:val="7030A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３月３日</w:t>
      </w:r>
      <w:r>
        <w:rPr>
          <w:rFonts w:ascii="ＭＳ 明朝" w:eastAsia="ＭＳ 明朝" w:hAnsi="ＭＳ 明朝" w:hint="eastAsia"/>
          <w:b/>
          <w:bCs/>
          <w:color w:val="FF0000"/>
          <w:sz w:val="44"/>
          <w:szCs w:val="44"/>
        </w:rPr>
        <w:t>「第13回トークライブ」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の成功を</w:t>
      </w:r>
    </w:p>
    <w:p w14:paraId="77B023A2" w14:textId="77777777" w:rsidR="00951920" w:rsidRDefault="00951920" w:rsidP="00951920">
      <w:pPr>
        <w:spacing w:line="440" w:lineRule="exact"/>
        <w:jc w:val="left"/>
        <w:textAlignment w:val="center"/>
        <w:rPr>
          <w:rFonts w:ascii="HG丸ゴシックM-PRO" w:hAnsi="HG丸ゴシックM-PRO" w:hint="eastAsia"/>
          <w:b/>
          <w:bCs/>
          <w:color w:val="00B0F0"/>
          <w:sz w:val="32"/>
          <w:szCs w:val="32"/>
        </w:rPr>
      </w:pPr>
      <w:r>
        <w:rPr>
          <w:rFonts w:ascii="HG丸ゴシックM-PRO" w:hAnsi="HG丸ゴシックM-PRO" w:hint="eastAsia"/>
          <w:b/>
          <w:bCs/>
          <w:color w:val="00B0F0"/>
          <w:sz w:val="32"/>
          <w:szCs w:val="32"/>
        </w:rPr>
        <w:t xml:space="preserve">　「選挙区割り」の</w:t>
      </w:r>
      <w:r>
        <w:rPr>
          <w:rFonts w:ascii="HG丸ゴシックM-PRO" w:hAnsi="HG丸ゴシックM-PRO"/>
          <w:b/>
          <w:bCs/>
          <w:color w:val="00B0F0"/>
          <w:sz w:val="32"/>
          <w:szCs w:val="32"/>
        </w:rPr>
        <w:t>10</w:t>
      </w:r>
      <w:r>
        <w:rPr>
          <w:rFonts w:ascii="HG丸ゴシックM-PRO" w:hAnsi="HG丸ゴシックM-PRO" w:hint="eastAsia"/>
          <w:b/>
          <w:bCs/>
          <w:color w:val="00B0F0"/>
          <w:sz w:val="32"/>
          <w:szCs w:val="32"/>
        </w:rPr>
        <w:t>増</w:t>
      </w:r>
      <w:r>
        <w:rPr>
          <w:rFonts w:ascii="HG丸ゴシックM-PRO" w:hAnsi="HG丸ゴシックM-PRO"/>
          <w:b/>
          <w:bCs/>
          <w:color w:val="00B0F0"/>
          <w:sz w:val="32"/>
          <w:szCs w:val="32"/>
        </w:rPr>
        <w:t>10</w:t>
      </w:r>
      <w:r>
        <w:rPr>
          <w:rFonts w:ascii="HG丸ゴシックM-PRO" w:hAnsi="HG丸ゴシックM-PRO" w:hint="eastAsia"/>
          <w:b/>
          <w:bCs/>
          <w:color w:val="00B0F0"/>
          <w:sz w:val="32"/>
          <w:szCs w:val="32"/>
        </w:rPr>
        <w:t>減が決まったため、</w:t>
      </w:r>
    </w:p>
    <w:p w14:paraId="3B53EB9F" w14:textId="77777777" w:rsidR="00951920" w:rsidRDefault="00951920" w:rsidP="00951920">
      <w:pPr>
        <w:spacing w:line="440" w:lineRule="exact"/>
        <w:jc w:val="left"/>
        <w:textAlignment w:val="center"/>
        <w:rPr>
          <w:rFonts w:ascii="HG丸ゴシックM-PRO" w:hAnsi="HG丸ゴシックM-PRO"/>
          <w:b/>
          <w:bCs/>
          <w:color w:val="00B0F0"/>
          <w:sz w:val="32"/>
          <w:szCs w:val="32"/>
        </w:rPr>
      </w:pPr>
      <w:r>
        <w:rPr>
          <w:rFonts w:ascii="HG丸ゴシックM-PRO" w:hAnsi="HG丸ゴシックM-PRO" w:hint="eastAsia"/>
          <w:b/>
          <w:bCs/>
          <w:color w:val="00B0F0"/>
          <w:sz w:val="32"/>
          <w:szCs w:val="32"/>
        </w:rPr>
        <w:t xml:space="preserve">　「ちょこみな」として最後のイベントになります</w:t>
      </w:r>
    </w:p>
    <w:p w14:paraId="1D8310A6" w14:textId="77777777" w:rsidR="00951920" w:rsidRDefault="00951920" w:rsidP="00951920">
      <w:pPr>
        <w:spacing w:line="12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48227AA2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２０１７年１０月８日に旗揚げした市民連合「ちょこみな＠東京２２区」</w:t>
      </w:r>
    </w:p>
    <w:p w14:paraId="6DC779E2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は、調布・狛江・三鷹・稲城という４つの市で活動する市民運動の連動とし</w:t>
      </w:r>
    </w:p>
    <w:p w14:paraId="189BB58F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て７年目を迎えましたが、次の総選挙に適用される「１０増１０減」によっ</w:t>
      </w:r>
    </w:p>
    <w:p w14:paraId="2890FC80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て、稲城のみなさんが「東京２２区」から抜け、府中・多摩のみなさんとと</w:t>
      </w:r>
    </w:p>
    <w:p w14:paraId="5D339443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もに「東京３０区」を形成することになりました。</w:t>
      </w:r>
    </w:p>
    <w:p w14:paraId="1ECBBF69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「４市の市民連合」としては、今回の「市民と野党のトークライブ」をも</w:t>
      </w:r>
    </w:p>
    <w:p w14:paraId="097AD64C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って活動を締めくくり、今後は「新東京２２区」と「新東京３０区」でいっ</w:t>
      </w:r>
    </w:p>
    <w:p w14:paraId="487BC919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そうの前進を期すことになります。</w:t>
      </w:r>
    </w:p>
    <w:p w14:paraId="4FDE935B" w14:textId="77777777" w:rsidR="00951920" w:rsidRDefault="00951920" w:rsidP="00951920">
      <w:pPr>
        <w:spacing w:line="2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28C7EAA5" w14:textId="792A4EBD" w:rsidR="00951920" w:rsidRDefault="00951920" w:rsidP="00951920">
      <w:pPr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97994C6" wp14:editId="68192841">
            <wp:extent cx="4276506" cy="49834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41" cy="50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7497" w14:textId="77777777" w:rsidR="00951920" w:rsidRDefault="00951920" w:rsidP="00951920">
      <w:pPr>
        <w:spacing w:line="2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3962849F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これまでの「市民連合」としての活動を振り返り、両選挙区での今後の活</w:t>
      </w:r>
    </w:p>
    <w:p w14:paraId="13869158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動に発展させることを願って、今回の「トークライブ」は、「市民運動のこ</w:t>
      </w:r>
    </w:p>
    <w:p w14:paraId="2C829EAF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れからと野党共闘の未来」を探ることにしました。市民として「市民と野党</w:t>
      </w:r>
    </w:p>
    <w:p w14:paraId="2A0E5E84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の共闘」を強めていく覚悟を語り合います。野党のみなさんにもご案内しま</w:t>
      </w:r>
    </w:p>
    <w:p w14:paraId="044CB79D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すが、今回はごあいさつを求めず、市民のさまざまな願いに耳を傾ける機会</w:t>
      </w:r>
    </w:p>
    <w:p w14:paraId="0E2CA45B" w14:textId="77777777" w:rsid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にしていただきたいと思っています。</w:t>
      </w:r>
    </w:p>
    <w:p w14:paraId="762C0434" w14:textId="282A2287" w:rsidR="001D5465" w:rsidRPr="00951920" w:rsidRDefault="00951920" w:rsidP="00951920">
      <w:pPr>
        <w:spacing w:line="26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４つの市の「市民と野党」のみなさんのご参加を心から願います。</w:t>
      </w:r>
    </w:p>
    <w:sectPr w:rsidR="001D5465" w:rsidRPr="00951920" w:rsidSect="00951920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ゴシックM-PRO">
    <w:altName w:val="游ゴシック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20"/>
    <w:rsid w:val="001D5465"/>
    <w:rsid w:val="00436028"/>
    <w:rsid w:val="0067030A"/>
    <w:rsid w:val="00700F7C"/>
    <w:rsid w:val="00951920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7519B"/>
  <w15:chartTrackingRefBased/>
  <w15:docId w15:val="{707769F3-6015-449A-8DB4-564498F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20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935BF.D1806A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2023-01-31T14:35:00Z</dcterms:created>
  <dcterms:modified xsi:type="dcterms:W3CDTF">2023-01-31T14:38:00Z</dcterms:modified>
</cp:coreProperties>
</file>