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E17F3" w14:textId="7006CC3A" w:rsidR="00322DB6" w:rsidRPr="009E5350" w:rsidRDefault="00322DB6" w:rsidP="00322DB6">
      <w:pPr>
        <w:pStyle w:val="a3"/>
        <w:spacing w:line="440" w:lineRule="exact"/>
        <w:textAlignment w:val="center"/>
        <w:rPr>
          <w:rFonts w:ascii="ＭＳ 明朝" w:eastAsia="ＭＳ 明朝" w:hAnsi="ＭＳ 明朝"/>
          <w:b/>
          <w:bCs/>
          <w:color w:val="7030A0"/>
          <w:sz w:val="28"/>
          <w:szCs w:val="28"/>
        </w:rPr>
      </w:pPr>
      <w:r>
        <w:rPr>
          <w:rFonts w:ascii="ＭＳ 明朝" w:eastAsia="ＭＳ 明朝" w:hAnsi="ＭＳ 明朝" w:hint="eastAsia"/>
          <w:b/>
          <w:bCs/>
          <w:color w:val="7030A0"/>
          <w:sz w:val="28"/>
          <w:szCs w:val="28"/>
        </w:rPr>
        <w:t xml:space="preserve">　</w:t>
      </w:r>
      <w:r w:rsidRPr="009E5350">
        <w:rPr>
          <w:rFonts w:ascii="ＭＳ 明朝" w:eastAsia="ＭＳ 明朝" w:hAnsi="ＭＳ 明朝" w:hint="eastAsia"/>
          <w:b/>
          <w:bCs/>
          <w:color w:val="7030A0"/>
          <w:sz w:val="28"/>
          <w:szCs w:val="28"/>
        </w:rPr>
        <w:t>戦争はいやだ調布市民の会「伝言板」９０</w:t>
      </w:r>
      <w:r w:rsidR="009E5350" w:rsidRPr="009E5350">
        <w:rPr>
          <w:rFonts w:ascii="ＭＳ 明朝" w:eastAsia="ＭＳ 明朝" w:hAnsi="ＭＳ 明朝" w:hint="eastAsia"/>
          <w:b/>
          <w:bCs/>
          <w:color w:val="7030A0"/>
          <w:sz w:val="28"/>
          <w:szCs w:val="28"/>
        </w:rPr>
        <w:t>６</w:t>
      </w:r>
      <w:r w:rsidRPr="009E5350">
        <w:rPr>
          <w:rFonts w:ascii="ＭＳ 明朝" w:eastAsia="ＭＳ 明朝" w:hAnsi="ＭＳ 明朝" w:hint="eastAsia"/>
          <w:b/>
          <w:bCs/>
          <w:color w:val="7030A0"/>
          <w:sz w:val="28"/>
          <w:szCs w:val="28"/>
        </w:rPr>
        <w:t xml:space="preserve">号　　</w:t>
      </w:r>
      <w:r w:rsidRPr="009E5350">
        <w:rPr>
          <w:rFonts w:ascii="ＭＳ ゴシック" w:eastAsia="ＭＳ ゴシック" w:hAnsi="ＭＳ ゴシック" w:hint="eastAsia"/>
          <w:b/>
          <w:bCs/>
          <w:color w:val="7030A0"/>
          <w:sz w:val="20"/>
          <w:szCs w:val="20"/>
        </w:rPr>
        <w:t>２０２３／１１／</w:t>
      </w:r>
      <w:r w:rsidR="009E5350" w:rsidRPr="009E5350">
        <w:rPr>
          <w:rFonts w:ascii="ＭＳ ゴシック" w:eastAsia="ＭＳ ゴシック" w:hAnsi="ＭＳ ゴシック" w:hint="eastAsia"/>
          <w:b/>
          <w:bCs/>
          <w:color w:val="7030A0"/>
          <w:sz w:val="20"/>
          <w:szCs w:val="20"/>
        </w:rPr>
        <w:t>２０</w:t>
      </w:r>
    </w:p>
    <w:p w14:paraId="5469A988" w14:textId="77777777" w:rsidR="00322DB6" w:rsidRDefault="00322DB6" w:rsidP="00322DB6">
      <w:pPr>
        <w:pStyle w:val="a3"/>
        <w:spacing w:line="300" w:lineRule="exact"/>
        <w:ind w:firstLine="278"/>
        <w:rPr>
          <w:color w:val="7030A0"/>
          <w:sz w:val="28"/>
          <w:szCs w:val="28"/>
        </w:rPr>
      </w:pPr>
      <w:r>
        <w:rPr>
          <w:rFonts w:hint="eastAsia"/>
          <w:color w:val="7030A0"/>
          <w:sz w:val="28"/>
          <w:szCs w:val="28"/>
        </w:rPr>
        <w:t xml:space="preserve">　＝＝＝＝＝＝＝＝＝＝＝＝＝＝＝＝＝＝＝＝＝＝＝＝＝＝＝＝＝</w:t>
      </w:r>
    </w:p>
    <w:p w14:paraId="27E89FC6" w14:textId="77777777" w:rsidR="00322DB6" w:rsidRDefault="00322DB6" w:rsidP="00322DB6">
      <w:pPr>
        <w:spacing w:line="120" w:lineRule="exact"/>
        <w:rPr>
          <w:rFonts w:ascii="ＭＳ 明朝" w:eastAsia="ＭＳ 明朝" w:hAnsi="ＭＳ 明朝"/>
          <w:sz w:val="22"/>
          <w:szCs w:val="22"/>
        </w:rPr>
      </w:pPr>
    </w:p>
    <w:p w14:paraId="0CA1FE55" w14:textId="77777777" w:rsidR="009E5350" w:rsidRDefault="009E5350" w:rsidP="009E5350">
      <w:pPr>
        <w:jc w:val="both"/>
        <w:textAlignment w:val="center"/>
        <w:rPr>
          <w:rFonts w:ascii="ＭＳ 明朝" w:eastAsia="ＭＳ 明朝" w:hAnsi="ＭＳ 明朝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 xml:space="preserve">　昨１１月１９日（日）１４：００から、議員会館前で行なった「第９６回総がかり行動」</w:t>
      </w:r>
    </w:p>
    <w:p w14:paraId="3DA6BCA6" w14:textId="77777777" w:rsidR="009E5350" w:rsidRDefault="009E5350" w:rsidP="009E5350">
      <w:pPr>
        <w:ind w:left="220" w:hangingChars="100" w:hanging="220"/>
        <w:jc w:val="both"/>
        <w:textAlignment w:val="center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>には、１１００人のみなさんが参集。調布からも１２人が参加しました。今回は大本久美さ</w:t>
      </w:r>
    </w:p>
    <w:p w14:paraId="40A007DE" w14:textId="77777777" w:rsidR="009E5350" w:rsidRDefault="009E5350" w:rsidP="009E5350">
      <w:pPr>
        <w:ind w:left="220" w:hangingChars="100" w:hanging="220"/>
        <w:jc w:val="both"/>
        <w:textAlignment w:val="center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>んががんばって写真とレポートを寄せてくれましたのでお届けします。この日は続いて新宿</w:t>
      </w:r>
    </w:p>
    <w:p w14:paraId="565AA823" w14:textId="77777777" w:rsidR="009E5350" w:rsidRDefault="009E5350" w:rsidP="009E5350">
      <w:pPr>
        <w:ind w:left="220" w:hangingChars="100" w:hanging="220"/>
        <w:jc w:val="both"/>
        <w:textAlignment w:val="center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>駅東口で、実行委員会主催の「パレスチナに平和を！　１１・１９緊急行動、新宿デモ」が</w:t>
      </w:r>
    </w:p>
    <w:p w14:paraId="6EF13468" w14:textId="77777777" w:rsidR="009E5350" w:rsidRDefault="009E5350" w:rsidP="009E5350">
      <w:pPr>
        <w:ind w:left="220" w:hangingChars="100" w:hanging="220"/>
        <w:jc w:val="both"/>
        <w:textAlignment w:val="center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>おこなわれましたが、大本さんは、これにも参加して写真を寄せてくれました。（編集部）</w:t>
      </w:r>
    </w:p>
    <w:p w14:paraId="367476FD" w14:textId="77777777" w:rsidR="009E5350" w:rsidRDefault="009E5350" w:rsidP="009E5350">
      <w:pPr>
        <w:jc w:val="both"/>
        <w:textAlignment w:val="center"/>
        <w:rPr>
          <w:rFonts w:ascii="ＭＳ 明朝" w:eastAsia="ＭＳ 明朝" w:hAnsi="ＭＳ 明朝" w:hint="eastAsia"/>
          <w:b/>
          <w:bCs/>
          <w:color w:val="FF0000"/>
          <w:sz w:val="52"/>
          <w:szCs w:val="52"/>
        </w:rPr>
      </w:pPr>
      <w:r>
        <w:rPr>
          <w:rFonts w:ascii="ＭＳ 明朝" w:eastAsia="ＭＳ 明朝" w:hAnsi="ＭＳ 明朝" w:hint="eastAsia"/>
          <w:b/>
          <w:bCs/>
          <w:color w:val="FF0000"/>
          <w:sz w:val="52"/>
          <w:szCs w:val="52"/>
        </w:rPr>
        <w:t>イスラエルによるガザ攻撃の中止と岸</w:t>
      </w:r>
    </w:p>
    <w:p w14:paraId="2D058F78" w14:textId="77777777" w:rsidR="009E5350" w:rsidRDefault="009E5350" w:rsidP="009E5350">
      <w:pPr>
        <w:jc w:val="both"/>
        <w:textAlignment w:val="center"/>
        <w:rPr>
          <w:rFonts w:ascii="ＭＳ 明朝" w:eastAsia="ＭＳ 明朝" w:hAnsi="ＭＳ 明朝" w:hint="eastAsia"/>
          <w:b/>
          <w:bCs/>
          <w:color w:val="FF0000"/>
          <w:sz w:val="52"/>
          <w:szCs w:val="52"/>
        </w:rPr>
      </w:pPr>
      <w:r>
        <w:rPr>
          <w:rFonts w:ascii="ＭＳ 明朝" w:eastAsia="ＭＳ 明朝" w:hAnsi="ＭＳ 明朝" w:hint="eastAsia"/>
          <w:b/>
          <w:bCs/>
          <w:color w:val="FF0000"/>
          <w:sz w:val="52"/>
          <w:szCs w:val="52"/>
        </w:rPr>
        <w:t>田政権の「戦争国家」づくりの中止を</w:t>
      </w:r>
    </w:p>
    <w:p w14:paraId="495DB3FA" w14:textId="77777777" w:rsidR="009E5350" w:rsidRDefault="009E5350" w:rsidP="009E5350">
      <w:pPr>
        <w:jc w:val="both"/>
        <w:textAlignment w:val="center"/>
        <w:rPr>
          <w:rFonts w:ascii="ＭＳ ゴシック" w:eastAsia="ＭＳ ゴシック" w:hAnsi="ＭＳ ゴシック" w:hint="eastAsia"/>
          <w:b/>
          <w:bCs/>
          <w:color w:val="0070C0"/>
          <w:sz w:val="44"/>
          <w:szCs w:val="44"/>
        </w:rPr>
      </w:pPr>
      <w:r>
        <w:rPr>
          <w:rFonts w:ascii="ＭＳ 明朝" w:eastAsia="ＭＳ 明朝" w:hAnsi="ＭＳ 明朝" w:hint="eastAsia"/>
          <w:b/>
          <w:bCs/>
          <w:color w:val="C00000"/>
          <w:sz w:val="52"/>
          <w:szCs w:val="52"/>
        </w:rPr>
        <w:t>1100</w:t>
      </w:r>
      <w:r>
        <w:rPr>
          <w:rFonts w:ascii="ＭＳ 明朝" w:eastAsia="ＭＳ 明朝" w:hAnsi="ＭＳ 明朝" w:hint="eastAsia"/>
          <w:b/>
          <w:bCs/>
          <w:color w:val="C00000"/>
          <w:sz w:val="48"/>
          <w:szCs w:val="48"/>
        </w:rPr>
        <w:t>人が参集</w:t>
      </w:r>
      <w:r>
        <w:rPr>
          <w:rFonts w:ascii="ＭＳ 明朝" w:eastAsia="ＭＳ 明朝" w:hAnsi="ＭＳ 明朝" w:hint="eastAsia"/>
          <w:b/>
          <w:bCs/>
          <w:color w:val="C00000"/>
          <w:sz w:val="44"/>
          <w:szCs w:val="44"/>
        </w:rPr>
        <w:t xml:space="preserve"> </w:t>
      </w:r>
      <w:r>
        <w:rPr>
          <w:rFonts w:ascii="ＭＳ ゴシック" w:eastAsia="ＭＳ ゴシック" w:hAnsi="ＭＳ ゴシック" w:hint="eastAsia"/>
          <w:b/>
          <w:bCs/>
          <w:color w:val="C00000"/>
          <w:sz w:val="32"/>
          <w:szCs w:val="32"/>
        </w:rPr>
        <w:t>調布からは12人</w:t>
      </w:r>
      <w:r>
        <w:rPr>
          <w:rFonts w:ascii="ＭＳ ゴシック" w:eastAsia="ＭＳ ゴシック" w:hAnsi="ＭＳ ゴシック" w:hint="eastAsia"/>
          <w:b/>
          <w:bCs/>
          <w:color w:val="0070C0"/>
          <w:sz w:val="28"/>
          <w:szCs w:val="28"/>
        </w:rPr>
        <w:t xml:space="preserve">　第96回総がかり行動</w:t>
      </w:r>
    </w:p>
    <w:p w14:paraId="2ACE5F4E" w14:textId="77777777" w:rsidR="009E5350" w:rsidRDefault="009E5350" w:rsidP="009E5350">
      <w:pPr>
        <w:spacing w:line="120" w:lineRule="exact"/>
        <w:ind w:firstLineChars="100" w:firstLine="220"/>
        <w:jc w:val="both"/>
        <w:textAlignment w:val="center"/>
        <w:rPr>
          <w:rFonts w:asciiTheme="minorHAnsi" w:eastAsiaTheme="minorEastAsia" w:hAnsiTheme="minorHAnsi" w:cstheme="minorBidi" w:hint="eastAsia"/>
          <w:sz w:val="22"/>
          <w:szCs w:val="22"/>
        </w:rPr>
      </w:pPr>
    </w:p>
    <w:p w14:paraId="4A2AF2E0" w14:textId="77777777" w:rsidR="009E5350" w:rsidRDefault="009E5350" w:rsidP="009E5350">
      <w:pPr>
        <w:ind w:firstLineChars="100" w:firstLine="220"/>
        <w:jc w:val="both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>
        <w:rPr>
          <w:rFonts w:ascii="ＭＳ 明朝" w:eastAsia="ＭＳ 明朝" w:hAnsi="ＭＳ 明朝" w:cstheme="minorBidi" w:hint="eastAsia"/>
          <w:sz w:val="22"/>
          <w:szCs w:val="22"/>
        </w:rPr>
        <w:t>衆議院第２議員会館前でとりくんだ「19日行動」 には。「ガザ停戦に日本は関与を！」</w:t>
      </w:r>
    </w:p>
    <w:p w14:paraId="6CB45669" w14:textId="77777777" w:rsidR="009E5350" w:rsidRDefault="009E5350" w:rsidP="009E5350">
      <w:pPr>
        <w:jc w:val="both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>
        <w:rPr>
          <w:rFonts w:ascii="ＭＳ 明朝" w:eastAsia="ＭＳ 明朝" w:hAnsi="ＭＳ 明朝" w:cstheme="minorBidi" w:hint="eastAsia"/>
          <w:sz w:val="22"/>
          <w:szCs w:val="22"/>
        </w:rPr>
        <w:t>「だれもころすな　Stop Gaza Genocide」「九条による平和外交を！」などのプラカードを</w:t>
      </w:r>
    </w:p>
    <w:p w14:paraId="5D63EE95" w14:textId="77777777" w:rsidR="009E5350" w:rsidRDefault="009E5350" w:rsidP="009E5350">
      <w:pPr>
        <w:jc w:val="both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>
        <w:rPr>
          <w:rFonts w:ascii="ＭＳ 明朝" w:eastAsia="ＭＳ 明朝" w:hAnsi="ＭＳ 明朝" w:cstheme="minorBidi" w:hint="eastAsia"/>
          <w:sz w:val="22"/>
          <w:szCs w:val="22"/>
        </w:rPr>
        <w:t>掲げて1100人が参加し、調布からもいてもたってもいられないと12人が参加しました。</w:t>
      </w:r>
    </w:p>
    <w:p w14:paraId="5DC4AE75" w14:textId="77777777" w:rsidR="009E5350" w:rsidRDefault="009E5350" w:rsidP="009E5350">
      <w:pPr>
        <w:spacing w:line="120" w:lineRule="exact"/>
        <w:jc w:val="both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</w:p>
    <w:p w14:paraId="5D65A0A9" w14:textId="77777777" w:rsidR="009E5350" w:rsidRDefault="009E5350" w:rsidP="009E5350">
      <w:pPr>
        <w:jc w:val="both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>
        <w:rPr>
          <w:rFonts w:ascii="ＭＳ 明朝" w:eastAsia="ＭＳ 明朝" w:hAnsi="ＭＳ 明朝" w:cstheme="minorBidi" w:hint="eastAsia"/>
          <w:sz w:val="22"/>
          <w:szCs w:val="22"/>
        </w:rPr>
        <w:t>＜主催者挨拶＞</w:t>
      </w:r>
    </w:p>
    <w:p w14:paraId="1ED14B4A" w14:textId="77777777" w:rsidR="009E5350" w:rsidRDefault="009E5350" w:rsidP="009E5350">
      <w:pPr>
        <w:jc w:val="both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>
        <w:rPr>
          <w:rFonts w:ascii="ＭＳ 明朝" w:eastAsia="ＭＳ 明朝" w:hAnsi="ＭＳ 明朝" w:cstheme="minorBidi" w:hint="eastAsia"/>
          <w:sz w:val="22"/>
          <w:szCs w:val="22"/>
        </w:rPr>
        <w:t xml:space="preserve">　◆米山淳子さん（憲法共同センター、新婦人会長）　　核兵器使用もちらつかせるイスラ</w:t>
      </w:r>
    </w:p>
    <w:p w14:paraId="5E420BD4" w14:textId="77777777" w:rsidR="009E5350" w:rsidRDefault="009E5350" w:rsidP="009E5350">
      <w:pPr>
        <w:jc w:val="both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>
        <w:rPr>
          <w:rFonts w:ascii="ＭＳ 明朝" w:eastAsia="ＭＳ 明朝" w:hAnsi="ＭＳ 明朝" w:cstheme="minorBidi" w:hint="eastAsia"/>
          <w:sz w:val="22"/>
          <w:szCs w:val="22"/>
        </w:rPr>
        <w:t>エルにアメリカの顔色を窺い即時停戦を求めない岸田政権には。被爆国日本の首相の資格は</w:t>
      </w:r>
    </w:p>
    <w:p w14:paraId="26CCBBD4" w14:textId="77777777" w:rsidR="009E5350" w:rsidRDefault="009E5350" w:rsidP="009E5350">
      <w:pPr>
        <w:jc w:val="both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>
        <w:rPr>
          <w:rFonts w:ascii="ＭＳ 明朝" w:eastAsia="ＭＳ 明朝" w:hAnsi="ＭＳ 明朝" w:cstheme="minorBidi" w:hint="eastAsia"/>
          <w:sz w:val="22"/>
          <w:szCs w:val="22"/>
        </w:rPr>
        <w:t xml:space="preserve">ない。連帯を広めたい。　</w:t>
      </w:r>
    </w:p>
    <w:p w14:paraId="174E7881" w14:textId="77777777" w:rsidR="009E5350" w:rsidRDefault="009E5350" w:rsidP="009E5350">
      <w:pPr>
        <w:jc w:val="both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>
        <w:rPr>
          <w:rFonts w:ascii="ＭＳ 明朝" w:eastAsia="ＭＳ 明朝" w:hAnsi="ＭＳ 明朝" w:cstheme="minorBidi" w:hint="eastAsia"/>
          <w:sz w:val="22"/>
          <w:szCs w:val="22"/>
        </w:rPr>
        <w:t>＜政党あいさつ＞</w:t>
      </w:r>
    </w:p>
    <w:p w14:paraId="3871A117" w14:textId="77777777" w:rsidR="009E5350" w:rsidRDefault="009E5350" w:rsidP="009E5350">
      <w:pPr>
        <w:jc w:val="both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>
        <w:rPr>
          <w:rFonts w:ascii="ＭＳ 明朝" w:eastAsia="ＭＳ 明朝" w:hAnsi="ＭＳ 明朝" w:cstheme="minorBidi" w:hint="eastAsia"/>
          <w:sz w:val="22"/>
          <w:szCs w:val="22"/>
        </w:rPr>
        <w:t xml:space="preserve">　◆高良鉄美さん（沖縄の風）　今日11月19日は55年前沖縄嘉手納基地に核兵器を積んでいた</w:t>
      </w:r>
    </w:p>
    <w:p w14:paraId="7A3DB9FB" w14:textId="77777777" w:rsidR="009E5350" w:rsidRDefault="009E5350" w:rsidP="009E5350">
      <w:pPr>
        <w:jc w:val="both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>
        <w:rPr>
          <w:rFonts w:ascii="ＭＳ 明朝" w:eastAsia="ＭＳ 明朝" w:hAnsi="ＭＳ 明朝" w:cstheme="minorBidi" w:hint="eastAsia"/>
          <w:sz w:val="22"/>
          <w:szCs w:val="22"/>
        </w:rPr>
        <w:t>とされるB52が墜落した日。宮古島にミサイル基地が建設されようとしているが住民には一</w:t>
      </w:r>
    </w:p>
    <w:p w14:paraId="2D14CF17" w14:textId="77777777" w:rsidR="009E5350" w:rsidRDefault="009E5350" w:rsidP="009E5350">
      <w:pPr>
        <w:jc w:val="both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>
        <w:rPr>
          <w:rFonts w:ascii="ＭＳ 明朝" w:eastAsia="ＭＳ 明朝" w:hAnsi="ＭＳ 明朝" w:cstheme="minorBidi" w:hint="eastAsia"/>
          <w:sz w:val="22"/>
          <w:szCs w:val="22"/>
        </w:rPr>
        <w:t>切の説明がない。今のガザをみると78年前の沖縄を思い出す</w:t>
      </w:r>
    </w:p>
    <w:p w14:paraId="12597768" w14:textId="77777777" w:rsidR="009E5350" w:rsidRDefault="009E5350" w:rsidP="009E5350">
      <w:pPr>
        <w:ind w:firstLineChars="100" w:firstLine="220"/>
        <w:jc w:val="both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>
        <w:rPr>
          <w:rFonts w:ascii="ＭＳ 明朝" w:eastAsia="ＭＳ 明朝" w:hAnsi="ＭＳ 明朝" w:cstheme="minorBidi" w:hint="eastAsia"/>
          <w:sz w:val="22"/>
          <w:szCs w:val="22"/>
        </w:rPr>
        <w:t>◆岩渕友さん（共産党）　　イスラエルはガザ攻撃を直ちに中止、どんな理由があろうとも病院</w:t>
      </w:r>
    </w:p>
    <w:p w14:paraId="0D46804A" w14:textId="77777777" w:rsidR="009E5350" w:rsidRDefault="009E5350" w:rsidP="009E5350">
      <w:pPr>
        <w:jc w:val="both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>
        <w:rPr>
          <w:rFonts w:ascii="ＭＳ 明朝" w:eastAsia="ＭＳ 明朝" w:hAnsi="ＭＳ 明朝" w:cstheme="minorBidi" w:hint="eastAsia"/>
          <w:sz w:val="22"/>
          <w:szCs w:val="22"/>
        </w:rPr>
        <w:t>や子どもたちへの攻撃は許されない。政権内の相次ぐ不祥事もひどい、市民と野党の共闘で岸田内</w:t>
      </w:r>
    </w:p>
    <w:p w14:paraId="64B45080" w14:textId="77777777" w:rsidR="009E5350" w:rsidRDefault="009E5350" w:rsidP="009E5350">
      <w:pPr>
        <w:jc w:val="both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>
        <w:rPr>
          <w:rFonts w:ascii="ＭＳ 明朝" w:eastAsia="ＭＳ 明朝" w:hAnsi="ＭＳ 明朝" w:cstheme="minorBidi" w:hint="eastAsia"/>
          <w:sz w:val="22"/>
          <w:szCs w:val="22"/>
        </w:rPr>
        <w:t>閣退陣へ。</w:t>
      </w:r>
    </w:p>
    <w:p w14:paraId="7481327C" w14:textId="77777777" w:rsidR="009E5350" w:rsidRDefault="009E5350" w:rsidP="009E5350">
      <w:pPr>
        <w:ind w:firstLineChars="100" w:firstLine="220"/>
        <w:jc w:val="both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>
        <w:rPr>
          <w:rFonts w:ascii="ＭＳ 明朝" w:eastAsia="ＭＳ 明朝" w:hAnsi="ＭＳ 明朝" w:cstheme="minorBidi" w:hint="eastAsia"/>
          <w:sz w:val="22"/>
          <w:szCs w:val="22"/>
        </w:rPr>
        <w:t>◆福島みずほさん（社民党）　　国立大学法人法改正法案、こんな法律とんでもない。成立反対</w:t>
      </w:r>
    </w:p>
    <w:p w14:paraId="1B7AC625" w14:textId="77777777" w:rsidR="009E5350" w:rsidRDefault="009E5350" w:rsidP="009E5350">
      <w:pPr>
        <w:ind w:firstLineChars="100" w:firstLine="220"/>
        <w:jc w:val="both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>
        <w:rPr>
          <w:rFonts w:ascii="ＭＳ 明朝" w:eastAsia="ＭＳ 明朝" w:hAnsi="ＭＳ 明朝" w:cstheme="minorBidi" w:hint="eastAsia"/>
          <w:sz w:val="22"/>
          <w:szCs w:val="22"/>
        </w:rPr>
        <w:t>に頑張っていこう。殺傷能力のある武器輸出についても密室で議論されている、勝手に決めるな。</w:t>
      </w:r>
    </w:p>
    <w:p w14:paraId="50104019" w14:textId="77777777" w:rsidR="009E5350" w:rsidRDefault="009E5350" w:rsidP="009E5350">
      <w:pPr>
        <w:ind w:firstLineChars="100" w:firstLine="220"/>
        <w:jc w:val="both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>
        <w:rPr>
          <w:rFonts w:ascii="ＭＳ 明朝" w:eastAsia="ＭＳ 明朝" w:hAnsi="ＭＳ 明朝" w:cstheme="minorBidi" w:hint="eastAsia"/>
          <w:sz w:val="22"/>
          <w:szCs w:val="22"/>
        </w:rPr>
        <w:t>憲法審査会でも自民、公明は憲法を壊すことばっかりをやっている。イスラエルのガザ攻撃、４</w:t>
      </w:r>
    </w:p>
    <w:p w14:paraId="1A77E3F0" w14:textId="77777777" w:rsidR="009E5350" w:rsidRDefault="009E5350" w:rsidP="009E5350">
      <w:pPr>
        <w:ind w:firstLineChars="100" w:firstLine="220"/>
        <w:jc w:val="both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>
        <w:rPr>
          <w:rFonts w:ascii="ＭＳ 明朝" w:eastAsia="ＭＳ 明朝" w:hAnsi="ＭＳ 明朝" w:cstheme="minorBidi" w:hint="eastAsia"/>
          <w:sz w:val="22"/>
          <w:szCs w:val="22"/>
        </w:rPr>
        <w:t>時間停戦が出来るならもっとできるはず、日本で、世界で声を上げ行動して行こう。</w:t>
      </w:r>
    </w:p>
    <w:p w14:paraId="04703466" w14:textId="77777777" w:rsidR="009E5350" w:rsidRDefault="009E5350" w:rsidP="009E5350">
      <w:pPr>
        <w:ind w:firstLineChars="100" w:firstLine="220"/>
        <w:jc w:val="both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>
        <w:rPr>
          <w:rFonts w:ascii="ＭＳ 明朝" w:eastAsia="ＭＳ 明朝" w:hAnsi="ＭＳ 明朝" w:cstheme="minorBidi" w:hint="eastAsia"/>
          <w:sz w:val="22"/>
          <w:szCs w:val="22"/>
        </w:rPr>
        <w:t>◆立憲民主党からはメッセージ</w:t>
      </w:r>
    </w:p>
    <w:p w14:paraId="5F96E819" w14:textId="77777777" w:rsidR="009E5350" w:rsidRDefault="009E5350" w:rsidP="009E5350">
      <w:pPr>
        <w:jc w:val="both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>
        <w:rPr>
          <w:rFonts w:ascii="ＭＳ 明朝" w:eastAsia="ＭＳ 明朝" w:hAnsi="ＭＳ 明朝" w:cstheme="minorBidi" w:hint="eastAsia"/>
          <w:sz w:val="22"/>
          <w:szCs w:val="22"/>
        </w:rPr>
        <w:t>＜市民から＞</w:t>
      </w:r>
    </w:p>
    <w:p w14:paraId="3B52E604" w14:textId="77777777" w:rsidR="009E5350" w:rsidRDefault="009E5350" w:rsidP="009E5350">
      <w:pPr>
        <w:ind w:firstLineChars="100" w:firstLine="220"/>
        <w:jc w:val="both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>
        <w:rPr>
          <w:rFonts w:ascii="ＭＳ 明朝" w:eastAsia="ＭＳ 明朝" w:hAnsi="ＭＳ 明朝" w:cstheme="minorBidi" w:hint="eastAsia"/>
          <w:sz w:val="22"/>
          <w:szCs w:val="22"/>
        </w:rPr>
        <w:t>◆西山千恵子さん（市民連合フェミブリッジアクション）　　男性主導の政治の中で不安定雇用</w:t>
      </w:r>
    </w:p>
    <w:p w14:paraId="764F069C" w14:textId="77777777" w:rsidR="009E5350" w:rsidRDefault="009E5350" w:rsidP="009E5350">
      <w:pPr>
        <w:jc w:val="both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>
        <w:rPr>
          <w:rFonts w:ascii="ＭＳ 明朝" w:eastAsia="ＭＳ 明朝" w:hAnsi="ＭＳ 明朝" w:cstheme="minorBidi" w:hint="eastAsia"/>
          <w:sz w:val="22"/>
          <w:szCs w:val="22"/>
        </w:rPr>
        <w:t>など政策の不備のしわ寄せを女性が受けている、政治構造を変えていこう。</w:t>
      </w:r>
    </w:p>
    <w:p w14:paraId="50BD82BC" w14:textId="77777777" w:rsidR="009E5350" w:rsidRDefault="009E5350" w:rsidP="009E5350">
      <w:pPr>
        <w:ind w:firstLineChars="100" w:firstLine="220"/>
        <w:jc w:val="both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>
        <w:rPr>
          <w:rFonts w:ascii="ＭＳ 明朝" w:eastAsia="ＭＳ 明朝" w:hAnsi="ＭＳ 明朝" w:cstheme="minorBidi" w:hint="eastAsia"/>
          <w:sz w:val="22"/>
          <w:szCs w:val="22"/>
        </w:rPr>
        <w:t>◆新土さん（作家）　　この間(8月まで)パレスチナにいた。今日の空はとてもきれいだがパレ</w:t>
      </w:r>
    </w:p>
    <w:p w14:paraId="114D4E13" w14:textId="77777777" w:rsidR="009E5350" w:rsidRDefault="009E5350" w:rsidP="009E5350">
      <w:pPr>
        <w:jc w:val="both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>
        <w:rPr>
          <w:rFonts w:ascii="ＭＳ 明朝" w:eastAsia="ＭＳ 明朝" w:hAnsi="ＭＳ 明朝" w:cstheme="minorBidi" w:hint="eastAsia"/>
          <w:sz w:val="22"/>
          <w:szCs w:val="22"/>
        </w:rPr>
        <w:t>スチナの空もほんとにきれい。沖縄の人たちがふるさと沖縄を守るために戦っているように、パレ</w:t>
      </w:r>
    </w:p>
    <w:p w14:paraId="5DB8F855" w14:textId="77777777" w:rsidR="009E5350" w:rsidRDefault="009E5350" w:rsidP="009E5350">
      <w:pPr>
        <w:jc w:val="both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>
        <w:rPr>
          <w:rFonts w:ascii="ＭＳ 明朝" w:eastAsia="ＭＳ 明朝" w:hAnsi="ＭＳ 明朝" w:cstheme="minorBidi" w:hint="eastAsia"/>
          <w:sz w:val="22"/>
          <w:szCs w:val="22"/>
        </w:rPr>
        <w:t>スチナの人たちも自分たちのふるさとを守るために戦っている。今この瞬間にもイスラエルの攻撃</w:t>
      </w:r>
    </w:p>
    <w:p w14:paraId="1C1BAF05" w14:textId="77777777" w:rsidR="009E5350" w:rsidRDefault="009E5350" w:rsidP="009E5350">
      <w:pPr>
        <w:jc w:val="both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>
        <w:rPr>
          <w:rFonts w:ascii="ＭＳ 明朝" w:eastAsia="ＭＳ 明朝" w:hAnsi="ＭＳ 明朝" w:cstheme="minorBidi" w:hint="eastAsia"/>
          <w:sz w:val="22"/>
          <w:szCs w:val="22"/>
        </w:rPr>
        <w:t>はあり子どもたちは命を落としている。パレスチナには「ナクバ」という言葉がある、これは「ア</w:t>
      </w:r>
    </w:p>
    <w:p w14:paraId="6D1619FF" w14:textId="77777777" w:rsidR="009E5350" w:rsidRDefault="009E5350" w:rsidP="009E5350">
      <w:pPr>
        <w:jc w:val="both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>
        <w:rPr>
          <w:rFonts w:ascii="ＭＳ 明朝" w:eastAsia="ＭＳ 明朝" w:hAnsi="ＭＳ 明朝" w:cstheme="minorBidi" w:hint="eastAsia"/>
          <w:sz w:val="22"/>
          <w:szCs w:val="22"/>
        </w:rPr>
        <w:t>ウシュビッツ」と同じ。目の前で子どもが殺されるのをみた。今どういうことが起きているかを知</w:t>
      </w:r>
    </w:p>
    <w:p w14:paraId="03F03AE9" w14:textId="77777777" w:rsidR="009E5350" w:rsidRDefault="009E5350" w:rsidP="009E5350">
      <w:pPr>
        <w:jc w:val="both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>
        <w:rPr>
          <w:rFonts w:ascii="ＭＳ 明朝" w:eastAsia="ＭＳ 明朝" w:hAnsi="ＭＳ 明朝" w:cstheme="minorBidi" w:hint="eastAsia"/>
          <w:sz w:val="22"/>
          <w:szCs w:val="22"/>
        </w:rPr>
        <w:t>ってほしい。ほんとにほんとに１秒、１秒が戦い！先日も病院が攻撃され白血病の治療を受けてい</w:t>
      </w:r>
    </w:p>
    <w:p w14:paraId="4FF1B94A" w14:textId="075E3157" w:rsidR="009E5350" w:rsidRDefault="009E5350" w:rsidP="009E5350">
      <w:pPr>
        <w:jc w:val="both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>
        <w:rPr>
          <w:rFonts w:ascii="ＭＳ 明朝" w:eastAsia="ＭＳ 明朝" w:hAnsi="ＭＳ 明朝" w:cstheme="minorBidi" w:hint="eastAsia"/>
          <w:sz w:val="22"/>
          <w:szCs w:val="22"/>
        </w:rPr>
        <w:lastRenderedPageBreak/>
        <w:t>る子どもたちは治療を受けられなくなった。私も白血病だが治療を中止した。今すぐ停戦を！</w:t>
      </w:r>
    </w:p>
    <w:p w14:paraId="43C03843" w14:textId="77777777" w:rsidR="009E5350" w:rsidRDefault="009E5350" w:rsidP="009E5350">
      <w:pPr>
        <w:spacing w:line="120" w:lineRule="exact"/>
        <w:jc w:val="both"/>
        <w:textAlignment w:val="center"/>
        <w:rPr>
          <w:rFonts w:ascii="游ゴシック" w:eastAsia="游ゴシック" w:hAnsi="游ゴシック" w:hint="eastAsia"/>
          <w:sz w:val="22"/>
          <w:szCs w:val="22"/>
        </w:rPr>
      </w:pPr>
    </w:p>
    <w:p w14:paraId="403B4ADD" w14:textId="2711D730" w:rsidR="009E5350" w:rsidRDefault="009E5350" w:rsidP="009E5350">
      <w:pPr>
        <w:jc w:val="both"/>
        <w:textAlignment w:val="center"/>
        <w:rPr>
          <w:rFonts w:ascii="游ゴシック" w:eastAsia="游ゴシック" w:hAnsi="游ゴシック" w:hint="eastAsia"/>
          <w:sz w:val="22"/>
          <w:szCs w:val="22"/>
        </w:rPr>
      </w:pPr>
      <w:r>
        <w:rPr>
          <w:rFonts w:ascii="游ゴシック" w:eastAsia="游ゴシック" w:hAnsi="游ゴシック"/>
          <w:noProof/>
          <w:sz w:val="22"/>
          <w:szCs w:val="22"/>
        </w:rPr>
        <w:drawing>
          <wp:inline distT="0" distB="0" distL="0" distR="0" wp14:anchorId="1AEAC635" wp14:editId="5F785997">
            <wp:extent cx="1272540" cy="1706880"/>
            <wp:effectExtent l="0" t="0" r="3810" b="7620"/>
            <wp:docPr id="1041178858" name="図 10" descr="屋外, 人, 男, 立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屋外, 人, 男, 立つ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游ゴシック" w:eastAsia="游ゴシック" w:hAnsi="游ゴシック" w:hint="eastAsia"/>
          <w:sz w:val="22"/>
          <w:szCs w:val="22"/>
        </w:rPr>
        <w:t xml:space="preserve">　</w:t>
      </w:r>
      <w:r>
        <w:rPr>
          <w:rFonts w:ascii="游ゴシック" w:eastAsia="游ゴシック" w:hAnsi="游ゴシック"/>
          <w:noProof/>
          <w:sz w:val="22"/>
          <w:szCs w:val="22"/>
        </w:rPr>
        <w:drawing>
          <wp:inline distT="0" distB="0" distL="0" distR="0" wp14:anchorId="3BC29F65" wp14:editId="00F16D87">
            <wp:extent cx="1310640" cy="1744980"/>
            <wp:effectExtent l="0" t="0" r="3810" b="7620"/>
            <wp:docPr id="1037233290" name="図 9" descr="人, テキスト, 持つ, 記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人, テキスト, 持つ, 記号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游ゴシック" w:eastAsia="游ゴシック" w:hAnsi="游ゴシック" w:hint="eastAsia"/>
          <w:sz w:val="22"/>
          <w:szCs w:val="22"/>
        </w:rPr>
        <w:t xml:space="preserve">　</w:t>
      </w:r>
      <w:r>
        <w:rPr>
          <w:rFonts w:ascii="游ゴシック" w:eastAsia="游ゴシック" w:hAnsi="游ゴシック"/>
          <w:noProof/>
          <w:sz w:val="22"/>
          <w:szCs w:val="22"/>
        </w:rPr>
        <w:drawing>
          <wp:inline distT="0" distB="0" distL="0" distR="0" wp14:anchorId="3469ABC0" wp14:editId="6D52D327">
            <wp:extent cx="1310640" cy="1744980"/>
            <wp:effectExtent l="0" t="0" r="3810" b="7620"/>
            <wp:docPr id="1551741984" name="図 8" descr="人, 屋外, 男, 記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" descr="人, 屋外, 男, 記号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游ゴシック" w:eastAsia="游ゴシック" w:hAnsi="游ゴシック" w:hint="eastAsia"/>
          <w:sz w:val="22"/>
          <w:szCs w:val="22"/>
        </w:rPr>
        <w:t xml:space="preserve">　</w:t>
      </w:r>
      <w:r>
        <w:rPr>
          <w:rFonts w:ascii="游ゴシック" w:eastAsia="游ゴシック" w:hAnsi="游ゴシック"/>
          <w:noProof/>
          <w:sz w:val="22"/>
          <w:szCs w:val="22"/>
        </w:rPr>
        <w:drawing>
          <wp:inline distT="0" distB="0" distL="0" distR="0" wp14:anchorId="54EEB838" wp14:editId="1C74E03D">
            <wp:extent cx="1348740" cy="1798320"/>
            <wp:effectExtent l="0" t="0" r="3810" b="0"/>
            <wp:docPr id="1777639016" name="図 7" descr="人, 男, 持つ, 少年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人, 男, 持つ, 少年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3E909" w14:textId="77777777" w:rsidR="009E5350" w:rsidRDefault="009E5350" w:rsidP="009E5350">
      <w:pPr>
        <w:spacing w:line="120" w:lineRule="exact"/>
        <w:jc w:val="both"/>
        <w:textAlignment w:val="center"/>
        <w:rPr>
          <w:rFonts w:ascii="游ゴシック" w:eastAsia="游ゴシック" w:hAnsi="游ゴシック" w:hint="eastAsia"/>
          <w:sz w:val="22"/>
          <w:szCs w:val="22"/>
        </w:rPr>
      </w:pPr>
      <w:r>
        <w:rPr>
          <w:rFonts w:ascii="游ゴシック" w:eastAsia="游ゴシック" w:hAnsi="游ゴシック" w:hint="eastAsia"/>
          <w:sz w:val="22"/>
          <w:szCs w:val="22"/>
        </w:rPr>
        <w:t xml:space="preserve">　　</w:t>
      </w:r>
    </w:p>
    <w:p w14:paraId="39FFD590" w14:textId="533E8263" w:rsidR="009E5350" w:rsidRDefault="009E5350" w:rsidP="009E5350">
      <w:pPr>
        <w:jc w:val="both"/>
        <w:textAlignment w:val="center"/>
        <w:rPr>
          <w:rFonts w:ascii="游ゴシック" w:eastAsia="游ゴシック" w:hAnsi="游ゴシック" w:hint="eastAsia"/>
          <w:sz w:val="22"/>
          <w:szCs w:val="22"/>
        </w:rPr>
      </w:pPr>
      <w:r>
        <w:rPr>
          <w:rFonts w:ascii="游ゴシック" w:eastAsia="游ゴシック" w:hAnsi="游ゴシック"/>
          <w:noProof/>
          <w:sz w:val="22"/>
          <w:szCs w:val="22"/>
        </w:rPr>
        <w:drawing>
          <wp:inline distT="0" distB="0" distL="0" distR="0" wp14:anchorId="651E2385" wp14:editId="6AFEFD0B">
            <wp:extent cx="1783080" cy="2377440"/>
            <wp:effectExtent l="0" t="0" r="7620" b="3810"/>
            <wp:docPr id="681324033" name="図 6" descr="壁に掛けられた看板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4" descr="壁に掛けられた看板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游ゴシック" w:eastAsia="游ゴシック" w:hAnsi="游ゴシック" w:hint="eastAsia"/>
          <w:sz w:val="22"/>
          <w:szCs w:val="22"/>
        </w:rPr>
        <w:t xml:space="preserve">　</w:t>
      </w:r>
      <w:r>
        <w:rPr>
          <w:rFonts w:ascii="游ゴシック" w:eastAsia="游ゴシック" w:hAnsi="游ゴシック"/>
          <w:noProof/>
          <w:sz w:val="22"/>
          <w:szCs w:val="22"/>
        </w:rPr>
        <w:drawing>
          <wp:inline distT="0" distB="0" distL="0" distR="0" wp14:anchorId="504583BA" wp14:editId="3B13A56A">
            <wp:extent cx="1783080" cy="2377440"/>
            <wp:effectExtent l="0" t="0" r="7620" b="3810"/>
            <wp:docPr id="1043913706" name="図 5" descr="屋外, 人, 雪, 持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5" descr="屋外, 人, 雪, 持つ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游ゴシック" w:eastAsia="游ゴシック" w:hAnsi="游ゴシック" w:hint="eastAsia"/>
          <w:sz w:val="22"/>
          <w:szCs w:val="22"/>
        </w:rPr>
        <w:t xml:space="preserve">　</w:t>
      </w:r>
      <w:r>
        <w:rPr>
          <w:rFonts w:ascii="游ゴシック" w:eastAsia="游ゴシック" w:hAnsi="游ゴシック"/>
          <w:noProof/>
          <w:sz w:val="22"/>
          <w:szCs w:val="22"/>
        </w:rPr>
        <w:drawing>
          <wp:inline distT="0" distB="0" distL="0" distR="0" wp14:anchorId="15DB4B51" wp14:editId="58765B48">
            <wp:extent cx="1813560" cy="2407920"/>
            <wp:effectExtent l="0" t="0" r="0" b="0"/>
            <wp:docPr id="1956536725" name="図 4" descr="歩道を歩いている人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 descr="歩道を歩いている人たち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游ゴシック" w:eastAsia="游ゴシック" w:hAnsi="游ゴシック" w:hint="eastAsia"/>
          <w:sz w:val="22"/>
          <w:szCs w:val="22"/>
        </w:rPr>
        <w:t xml:space="preserve">　</w:t>
      </w:r>
    </w:p>
    <w:p w14:paraId="26B0C03E" w14:textId="77777777" w:rsidR="009E5350" w:rsidRDefault="009E5350" w:rsidP="009E5350">
      <w:pPr>
        <w:spacing w:line="120" w:lineRule="exact"/>
        <w:jc w:val="both"/>
        <w:textAlignment w:val="center"/>
        <w:rPr>
          <w:rFonts w:ascii="游ゴシック" w:eastAsia="游ゴシック" w:hAnsi="游ゴシック" w:hint="eastAsia"/>
          <w:sz w:val="22"/>
          <w:szCs w:val="22"/>
        </w:rPr>
      </w:pPr>
      <w:r>
        <w:rPr>
          <w:rFonts w:ascii="游ゴシック" w:eastAsia="游ゴシック" w:hAnsi="游ゴシック" w:hint="eastAsia"/>
          <w:sz w:val="22"/>
          <w:szCs w:val="22"/>
        </w:rPr>
        <w:t xml:space="preserve">　</w:t>
      </w:r>
    </w:p>
    <w:p w14:paraId="65CBD693" w14:textId="77777777" w:rsidR="009E5350" w:rsidRDefault="009E5350" w:rsidP="009E5350">
      <w:pPr>
        <w:spacing w:line="120" w:lineRule="exact"/>
        <w:jc w:val="both"/>
        <w:textAlignment w:val="center"/>
        <w:rPr>
          <w:rFonts w:ascii="游ゴシック" w:eastAsia="游ゴシック" w:hAnsi="游ゴシック" w:hint="eastAsia"/>
          <w:sz w:val="22"/>
          <w:szCs w:val="22"/>
        </w:rPr>
      </w:pPr>
    </w:p>
    <w:p w14:paraId="57F3AD40" w14:textId="77777777" w:rsidR="009E5350" w:rsidRDefault="009E5350" w:rsidP="009E5350">
      <w:pPr>
        <w:jc w:val="both"/>
        <w:textAlignment w:val="center"/>
        <w:rPr>
          <w:rFonts w:ascii="BIZ UDゴシック" w:eastAsia="BIZ UDゴシック" w:hAnsi="BIZ UDゴシック" w:cstheme="minorBidi" w:hint="eastAsia"/>
          <w:color w:val="FF0000"/>
          <w:sz w:val="48"/>
          <w:szCs w:val="48"/>
        </w:rPr>
      </w:pPr>
      <w:r>
        <w:rPr>
          <w:rFonts w:ascii="BIZ UDゴシック" w:eastAsia="BIZ UDゴシック" w:hAnsi="BIZ UDゴシック" w:cstheme="minorBidi" w:hint="eastAsia"/>
          <w:color w:val="FF0000"/>
          <w:sz w:val="48"/>
          <w:szCs w:val="48"/>
        </w:rPr>
        <w:t>「直ちにガザ停戦を」と緊急行動</w:t>
      </w:r>
      <w:r>
        <w:rPr>
          <w:rFonts w:ascii="BIZ UDゴシック" w:eastAsia="BIZ UDゴシック" w:hAnsi="BIZ UDゴシック" w:cstheme="minorBidi" w:hint="eastAsia"/>
          <w:color w:val="00B050"/>
          <w:sz w:val="32"/>
          <w:szCs w:val="32"/>
        </w:rPr>
        <w:t xml:space="preserve"> 東京･新宿</w:t>
      </w:r>
    </w:p>
    <w:p w14:paraId="3A4A6703" w14:textId="77777777" w:rsidR="009E5350" w:rsidRDefault="009E5350" w:rsidP="009E5350">
      <w:pPr>
        <w:spacing w:line="120" w:lineRule="exact"/>
        <w:jc w:val="both"/>
        <w:textAlignment w:val="center"/>
        <w:rPr>
          <w:rFonts w:asciiTheme="minorHAnsi" w:eastAsiaTheme="minorEastAsia" w:hAnsiTheme="minorHAnsi" w:cstheme="minorBidi" w:hint="eastAsia"/>
          <w:sz w:val="22"/>
          <w:szCs w:val="22"/>
        </w:rPr>
      </w:pPr>
    </w:p>
    <w:p w14:paraId="535EB41B" w14:textId="77777777" w:rsidR="009E5350" w:rsidRPr="009E5350" w:rsidRDefault="009E5350" w:rsidP="009E5350">
      <w:pPr>
        <w:jc w:val="both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 w:rsidRPr="009E5350">
        <w:rPr>
          <w:rFonts w:ascii="ＭＳ 明朝" w:eastAsia="ＭＳ 明朝" w:hAnsi="ＭＳ 明朝" w:cstheme="minorBidi" w:hint="eastAsia"/>
          <w:sz w:val="22"/>
          <w:szCs w:val="22"/>
        </w:rPr>
        <w:t xml:space="preserve">　総がかり行動実行委員会、９条改憲NO！全国市民アクションなどでつくる「パレスチナに</w:t>
      </w:r>
    </w:p>
    <w:p w14:paraId="73305DBA" w14:textId="77777777" w:rsidR="009E5350" w:rsidRPr="009E5350" w:rsidRDefault="009E5350" w:rsidP="009E5350">
      <w:pPr>
        <w:jc w:val="both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 w:rsidRPr="009E5350">
        <w:rPr>
          <w:rFonts w:ascii="ＭＳ 明朝" w:eastAsia="ＭＳ 明朝" w:hAnsi="ＭＳ 明朝" w:cstheme="minorBidi" w:hint="eastAsia"/>
          <w:sz w:val="22"/>
          <w:szCs w:val="22"/>
        </w:rPr>
        <w:t>平和を！緊急行動実行委員会」が呼びかけた「１１・１９緊急新宿デモ」は、１６時に新宿</w:t>
      </w:r>
    </w:p>
    <w:p w14:paraId="21889452" w14:textId="77777777" w:rsidR="009E5350" w:rsidRPr="009E5350" w:rsidRDefault="009E5350" w:rsidP="009E5350">
      <w:pPr>
        <w:jc w:val="both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 w:rsidRPr="009E5350">
        <w:rPr>
          <w:rFonts w:ascii="ＭＳ 明朝" w:eastAsia="ＭＳ 明朝" w:hAnsi="ＭＳ 明朝" w:cstheme="minorBidi" w:hint="eastAsia"/>
          <w:sz w:val="22"/>
          <w:szCs w:val="22"/>
        </w:rPr>
        <w:t>駅東口広場にあつまった後、大ガード下を出発。「虐殺やめろ！」「国際法を守れ！」「ス</w:t>
      </w:r>
    </w:p>
    <w:p w14:paraId="0FAEC910" w14:textId="77777777" w:rsidR="009E5350" w:rsidRPr="009E5350" w:rsidRDefault="009E5350" w:rsidP="009E5350">
      <w:pPr>
        <w:jc w:val="both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 w:rsidRPr="009E5350">
        <w:rPr>
          <w:rFonts w:ascii="ＭＳ 明朝" w:eastAsia="ＭＳ 明朝" w:hAnsi="ＭＳ 明朝" w:cstheme="minorBidi" w:hint="eastAsia"/>
          <w:sz w:val="22"/>
          <w:szCs w:val="22"/>
        </w:rPr>
        <w:t>トップ・ジェノサイド（集団殺害）」の声を響かせました。</w:t>
      </w:r>
    </w:p>
    <w:p w14:paraId="3F6411ED" w14:textId="77777777" w:rsidR="009E5350" w:rsidRDefault="009E5350" w:rsidP="009E5350">
      <w:pPr>
        <w:spacing w:line="120" w:lineRule="exact"/>
        <w:jc w:val="both"/>
        <w:textAlignment w:val="center"/>
        <w:rPr>
          <w:rFonts w:asciiTheme="minorHAnsi" w:eastAsiaTheme="minorEastAsia" w:hAnsiTheme="minorHAnsi" w:cstheme="minorBidi" w:hint="eastAsia"/>
          <w:sz w:val="22"/>
          <w:szCs w:val="22"/>
        </w:rPr>
      </w:pPr>
    </w:p>
    <w:p w14:paraId="79E28B6A" w14:textId="72792467" w:rsidR="00080B5F" w:rsidRPr="009E5350" w:rsidRDefault="009E5350" w:rsidP="009E5350">
      <w:pPr>
        <w:jc w:val="both"/>
        <w:textAlignment w:val="center"/>
        <w:rPr>
          <w:rFonts w:ascii="游ゴシック" w:eastAsia="游ゴシック" w:hAnsi="游ゴシック" w:hint="eastAsia"/>
          <w:sz w:val="22"/>
          <w:szCs w:val="22"/>
        </w:rPr>
      </w:pPr>
      <w:r>
        <w:rPr>
          <w:noProof/>
        </w:rPr>
        <w:drawing>
          <wp:inline distT="0" distB="0" distL="0" distR="0" wp14:anchorId="18E5269D" wp14:editId="439787D5">
            <wp:extent cx="2232660" cy="1234440"/>
            <wp:effectExtent l="0" t="0" r="0" b="3810"/>
            <wp:docPr id="451503224" name="図 3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503224" name="図 3" descr="テキスト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游ゴシック" w:eastAsia="游ゴシック" w:hAnsi="游ゴシック" w:hint="eastAsia"/>
          <w:sz w:val="22"/>
          <w:szCs w:val="22"/>
        </w:rPr>
        <w:t xml:space="preserve">　</w:t>
      </w:r>
      <w:r>
        <w:rPr>
          <w:rFonts w:ascii="游ゴシック" w:eastAsia="游ゴシック" w:hAnsi="游ゴシック"/>
          <w:noProof/>
          <w:sz w:val="22"/>
          <w:szCs w:val="22"/>
        </w:rPr>
        <w:drawing>
          <wp:inline distT="0" distB="0" distL="0" distR="0" wp14:anchorId="2A0713C0" wp14:editId="6C22BA46">
            <wp:extent cx="1592580" cy="2118360"/>
            <wp:effectExtent l="0" t="0" r="7620" b="0"/>
            <wp:docPr id="968269209" name="図 2" descr="歩道に立っている人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 descr="歩道に立っている人たち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游ゴシック" w:eastAsia="游ゴシック" w:hAnsi="游ゴシック" w:hint="eastAsia"/>
          <w:sz w:val="22"/>
          <w:szCs w:val="22"/>
        </w:rPr>
        <w:t xml:space="preserve">　</w:t>
      </w:r>
      <w:r>
        <w:rPr>
          <w:rFonts w:ascii="游ゴシック" w:eastAsia="游ゴシック" w:hAnsi="游ゴシック"/>
          <w:noProof/>
          <w:sz w:val="22"/>
          <w:szCs w:val="22"/>
        </w:rPr>
        <w:drawing>
          <wp:inline distT="0" distB="0" distL="0" distR="0" wp14:anchorId="6C8D87DC" wp14:editId="742E5157">
            <wp:extent cx="1562100" cy="2087880"/>
            <wp:effectExtent l="0" t="0" r="0" b="7620"/>
            <wp:docPr id="1611673245" name="図 1" descr="人, 建物, 屋外, ウォーキング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 descr="人, 建物, 屋外, ウォーキング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0B5F" w:rsidRPr="009E5350" w:rsidSect="00700F7C"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9D0902" w14:textId="77777777" w:rsidR="00B34937" w:rsidRDefault="00B34937" w:rsidP="00B34937">
      <w:r>
        <w:separator/>
      </w:r>
    </w:p>
  </w:endnote>
  <w:endnote w:type="continuationSeparator" w:id="0">
    <w:p w14:paraId="07F6C6B5" w14:textId="77777777" w:rsidR="00B34937" w:rsidRDefault="00B34937" w:rsidP="00B34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B24A7" w14:textId="77777777" w:rsidR="00B34937" w:rsidRDefault="00B34937" w:rsidP="00B34937">
      <w:r>
        <w:separator/>
      </w:r>
    </w:p>
  </w:footnote>
  <w:footnote w:type="continuationSeparator" w:id="0">
    <w:p w14:paraId="19C89E2C" w14:textId="77777777" w:rsidR="00B34937" w:rsidRDefault="00B34937" w:rsidP="00B349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A17956"/>
    <w:multiLevelType w:val="hybridMultilevel"/>
    <w:tmpl w:val="483CACA2"/>
    <w:lvl w:ilvl="0" w:tplc="B7CA3888">
      <w:start w:val="1"/>
      <w:numFmt w:val="decimalEnclosedCircle"/>
      <w:lvlText w:val="%1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80" w:hanging="440"/>
      </w:pPr>
    </w:lvl>
    <w:lvl w:ilvl="2" w:tplc="04090011">
      <w:start w:val="1"/>
      <w:numFmt w:val="decimalEnclosedCircle"/>
      <w:lvlText w:val="%3"/>
      <w:lvlJc w:val="left"/>
      <w:pPr>
        <w:ind w:left="1320" w:hanging="440"/>
      </w:pPr>
    </w:lvl>
    <w:lvl w:ilvl="3" w:tplc="0409000F">
      <w:start w:val="1"/>
      <w:numFmt w:val="decimal"/>
      <w:lvlText w:val="%4."/>
      <w:lvlJc w:val="left"/>
      <w:pPr>
        <w:ind w:left="1760" w:hanging="440"/>
      </w:pPr>
    </w:lvl>
    <w:lvl w:ilvl="4" w:tplc="04090017">
      <w:start w:val="1"/>
      <w:numFmt w:val="aiueoFullWidth"/>
      <w:lvlText w:val="(%5)"/>
      <w:lvlJc w:val="left"/>
      <w:pPr>
        <w:ind w:left="2200" w:hanging="440"/>
      </w:pPr>
    </w:lvl>
    <w:lvl w:ilvl="5" w:tplc="04090011">
      <w:start w:val="1"/>
      <w:numFmt w:val="decimalEnclosedCircle"/>
      <w:lvlText w:val="%6"/>
      <w:lvlJc w:val="left"/>
      <w:pPr>
        <w:ind w:left="2640" w:hanging="440"/>
      </w:pPr>
    </w:lvl>
    <w:lvl w:ilvl="6" w:tplc="0409000F">
      <w:start w:val="1"/>
      <w:numFmt w:val="decimal"/>
      <w:lvlText w:val="%7."/>
      <w:lvlJc w:val="left"/>
      <w:pPr>
        <w:ind w:left="3080" w:hanging="440"/>
      </w:pPr>
    </w:lvl>
    <w:lvl w:ilvl="7" w:tplc="04090017">
      <w:start w:val="1"/>
      <w:numFmt w:val="aiueoFullWidth"/>
      <w:lvlText w:val="(%8)"/>
      <w:lvlJc w:val="left"/>
      <w:pPr>
        <w:ind w:left="3520" w:hanging="440"/>
      </w:pPr>
    </w:lvl>
    <w:lvl w:ilvl="8" w:tplc="0409001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6529561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gutterAtTop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BFD"/>
    <w:rsid w:val="00080794"/>
    <w:rsid w:val="00080B5F"/>
    <w:rsid w:val="000919B9"/>
    <w:rsid w:val="001D5465"/>
    <w:rsid w:val="001F615A"/>
    <w:rsid w:val="00322DB6"/>
    <w:rsid w:val="00436028"/>
    <w:rsid w:val="0063512B"/>
    <w:rsid w:val="0067030A"/>
    <w:rsid w:val="00700F7C"/>
    <w:rsid w:val="00707C4C"/>
    <w:rsid w:val="0074264A"/>
    <w:rsid w:val="007F1BFD"/>
    <w:rsid w:val="009E5350"/>
    <w:rsid w:val="009F19DC"/>
    <w:rsid w:val="00B1350D"/>
    <w:rsid w:val="00B34937"/>
    <w:rsid w:val="00C04386"/>
    <w:rsid w:val="00DA39FF"/>
    <w:rsid w:val="00DB71B9"/>
    <w:rsid w:val="00EB4D9D"/>
    <w:rsid w:val="00F5662F"/>
    <w:rsid w:val="00F75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0C259B08"/>
  <w15:chartTrackingRefBased/>
  <w15:docId w15:val="{1C9DA8ED-E39A-40E5-A327-4020C0307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1BFD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unhideWhenUsed/>
    <w:rsid w:val="007F1BFD"/>
    <w:rPr>
      <w:rFonts w:ascii="游ゴシック" w:eastAsia="游ゴシック" w:hAnsi="游ゴシック"/>
      <w:sz w:val="22"/>
      <w:szCs w:val="22"/>
    </w:rPr>
  </w:style>
  <w:style w:type="character" w:customStyle="1" w:styleId="a4">
    <w:name w:val="書式なし (文字)"/>
    <w:basedOn w:val="a0"/>
    <w:link w:val="a3"/>
    <w:uiPriority w:val="99"/>
    <w:semiHidden/>
    <w:rsid w:val="007F1BFD"/>
    <w:rPr>
      <w:rFonts w:ascii="游ゴシック" w:eastAsia="游ゴシック" w:hAnsi="游ゴシック" w:cs="ＭＳ Ｐゴシック"/>
      <w:kern w:val="0"/>
      <w:sz w:val="22"/>
    </w:rPr>
  </w:style>
  <w:style w:type="paragraph" w:styleId="a5">
    <w:name w:val="header"/>
    <w:basedOn w:val="a"/>
    <w:link w:val="a6"/>
    <w:uiPriority w:val="99"/>
    <w:unhideWhenUsed/>
    <w:rsid w:val="00B3493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34937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B3493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34937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List Paragraph"/>
    <w:basedOn w:val="a"/>
    <w:uiPriority w:val="34"/>
    <w:qFormat/>
    <w:rsid w:val="00322DB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5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彰 鈴木</dc:creator>
  <cp:keywords/>
  <dc:description/>
  <cp:lastModifiedBy>彰 鈴木</cp:lastModifiedBy>
  <cp:revision>2</cp:revision>
  <cp:lastPrinted>2023-10-19T14:34:00Z</cp:lastPrinted>
  <dcterms:created xsi:type="dcterms:W3CDTF">2023-11-20T04:06:00Z</dcterms:created>
  <dcterms:modified xsi:type="dcterms:W3CDTF">2023-11-20T04:06:00Z</dcterms:modified>
</cp:coreProperties>
</file>