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F3E" w14:textId="2E1714F5" w:rsidR="00D94AE8" w:rsidRDefault="00322DB6" w:rsidP="00D94AE8">
      <w:pPr>
        <w:pStyle w:val="a3"/>
        <w:spacing w:line="440" w:lineRule="exact"/>
        <w:textAlignment w:val="center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</w:t>
      </w:r>
      <w:r w:rsidR="00FC1AB1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１</w:t>
      </w:r>
      <w:r w:rsidR="00323757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８</w:t>
      </w:r>
      <w:r w:rsidR="0043389F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号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</w:t>
      </w:r>
      <w:r w:rsidR="007F0A28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26744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323757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</w:t>
      </w:r>
    </w:p>
    <w:p w14:paraId="5469A988" w14:textId="429D22B6" w:rsidR="00322DB6" w:rsidRDefault="00322DB6" w:rsidP="00D43127">
      <w:pPr>
        <w:pStyle w:val="a3"/>
        <w:spacing w:line="180" w:lineRule="exact"/>
        <w:textAlignment w:val="center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＝＝＝＝＝＝＝＝＝＝＝＝＝＝＝＝＝＝＝＝＝＝＝＝＝＝＝＝＝</w:t>
      </w:r>
    </w:p>
    <w:p w14:paraId="2A511722" w14:textId="77777777" w:rsidR="00B4459B" w:rsidRDefault="00B4459B" w:rsidP="00B4459B">
      <w:pPr>
        <w:pStyle w:val="a3"/>
        <w:spacing w:line="120" w:lineRule="exact"/>
        <w:rPr>
          <w:rFonts w:ascii="ＭＳ 明朝" w:eastAsia="ＭＳ 明朝" w:hAnsi="ＭＳ 明朝"/>
        </w:rPr>
      </w:pPr>
      <w:bookmarkStart w:id="0" w:name="_MailOriginal"/>
    </w:p>
    <w:p w14:paraId="7F3BEB26" w14:textId="77777777" w:rsidR="00674906" w:rsidRDefault="00674906" w:rsidP="00674906">
      <w:pPr>
        <w:spacing w:line="520" w:lineRule="exact"/>
        <w:jc w:val="both"/>
        <w:textAlignment w:val="center"/>
        <w:rPr>
          <w:rFonts w:ascii="游ゴシック" w:eastAsia="游ゴシック" w:hAnsi="游ゴシック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32"/>
          <w:szCs w:val="32"/>
        </w:rPr>
        <w:t>＜第９９回総がかり行動＞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>
        <w:rPr>
          <w:rFonts w:ascii="HG創英角ﾎﾟｯﾌﾟ体" w:eastAsia="HG創英角ﾎﾟｯﾌﾟ体" w:hAnsi="HG創英角ﾎﾟｯﾌﾟ体" w:hint="eastAsia"/>
          <w:b/>
          <w:bCs/>
          <w:color w:val="FF0000"/>
          <w:sz w:val="32"/>
          <w:szCs w:val="32"/>
        </w:rPr>
        <w:t>参加は９００人､調布からは８人</w:t>
      </w:r>
    </w:p>
    <w:p w14:paraId="38B8FA74" w14:textId="77777777" w:rsidR="00674906" w:rsidRDefault="00674906" w:rsidP="00674906">
      <w:pPr>
        <w:spacing w:line="520" w:lineRule="exact"/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00B050"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4"/>
          <w:szCs w:val="44"/>
        </w:rPr>
        <w:t>金権腐敗の自民党政治糾弾！軍拡増税反対！</w:t>
      </w:r>
    </w:p>
    <w:p w14:paraId="2B6D127A" w14:textId="77777777" w:rsidR="00674906" w:rsidRDefault="00674906" w:rsidP="00674906">
      <w:pPr>
        <w:spacing w:line="520" w:lineRule="exact"/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強制代執行による大浦湾埋め立て着工糾弾！</w:t>
      </w:r>
    </w:p>
    <w:p w14:paraId="126AA019" w14:textId="77777777" w:rsidR="00674906" w:rsidRDefault="00674906" w:rsidP="00674906">
      <w:pPr>
        <w:spacing w:after="240" w:line="520" w:lineRule="exact"/>
        <w:jc w:val="both"/>
        <w:textAlignment w:val="center"/>
        <w:rPr>
          <w:rFonts w:ascii="ＭＳ ゴシック" w:eastAsia="ＭＳ ゴシック" w:hAnsi="ＭＳ ゴシック" w:hint="eastAsia"/>
          <w:color w:val="00B05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 xml:space="preserve">改憲発議反対！　</w:t>
      </w:r>
      <w:r>
        <w:rPr>
          <w:rFonts w:ascii="ＭＳ ゴシック" w:eastAsia="ＭＳ ゴシック" w:hAnsi="ＭＳ ゴシック" w:hint="eastAsia"/>
          <w:b/>
          <w:bCs/>
          <w:sz w:val="46"/>
          <w:szCs w:val="46"/>
        </w:rPr>
        <w:t xml:space="preserve">　　　　</w:t>
      </w:r>
      <w:r>
        <w:rPr>
          <w:rFonts w:ascii="ＭＳ ゴシック" w:eastAsia="ＭＳ ゴシック" w:hAnsi="ＭＳ ゴシック" w:hint="eastAsia"/>
          <w:b/>
          <w:bCs/>
          <w:color w:val="00B050"/>
          <w:sz w:val="46"/>
          <w:szCs w:val="46"/>
        </w:rPr>
        <w:t>議員会館前行動</w:t>
      </w:r>
    </w:p>
    <w:p w14:paraId="1F8CA764" w14:textId="77777777" w:rsidR="00674906" w:rsidRP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674906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 w:rsidRPr="00674906">
        <w:rPr>
          <w:rFonts w:ascii="ＭＳ 明朝" w:eastAsia="ＭＳ 明朝" w:hAnsi="ＭＳ 明朝" w:hint="eastAsia"/>
          <w:sz w:val="22"/>
          <w:szCs w:val="22"/>
        </w:rPr>
        <w:t>自民党裏金問題の連日のうんざりさせられる報道、ガザからの悲惨な映像の氾濫の中で</w:t>
      </w:r>
    </w:p>
    <w:p w14:paraId="71FE65AA" w14:textId="77777777" w:rsidR="00674906" w:rsidRP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674906">
        <w:rPr>
          <w:rFonts w:ascii="ＭＳ 明朝" w:eastAsia="ＭＳ 明朝" w:hAnsi="ＭＳ 明朝" w:hint="eastAsia"/>
          <w:sz w:val="22"/>
          <w:szCs w:val="22"/>
        </w:rPr>
        <w:t>行われた第99回目の総がかり行動は、昨１９日（水）１８時半から、９００人（調布から</w:t>
      </w:r>
    </w:p>
    <w:p w14:paraId="478F2FC1" w14:textId="77777777" w:rsidR="00674906" w:rsidRP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674906">
        <w:rPr>
          <w:rFonts w:ascii="ＭＳ 明朝" w:eastAsia="ＭＳ 明朝" w:hAnsi="ＭＳ 明朝" w:hint="eastAsia"/>
          <w:sz w:val="22"/>
          <w:szCs w:val="22"/>
        </w:rPr>
        <w:t>は８人）の参加で行なわれました。その様子を、石川康子さんのメモと、大本久美さんの</w:t>
      </w:r>
    </w:p>
    <w:p w14:paraId="5B27E8D6" w14:textId="77777777" w:rsidR="00674906" w:rsidRP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674906">
        <w:rPr>
          <w:rFonts w:ascii="ＭＳ 明朝" w:eastAsia="ＭＳ 明朝" w:hAnsi="ＭＳ 明朝" w:hint="eastAsia"/>
          <w:sz w:val="22"/>
          <w:szCs w:val="22"/>
        </w:rPr>
        <w:t>写真でお知らせします。</w:t>
      </w:r>
    </w:p>
    <w:p w14:paraId="251C3EE6" w14:textId="77777777" w:rsidR="00674906" w:rsidRP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674906">
        <w:rPr>
          <w:rFonts w:ascii="ＭＳ 明朝" w:eastAsia="ＭＳ 明朝" w:hAnsi="ＭＳ 明朝" w:hint="eastAsia"/>
          <w:sz w:val="22"/>
          <w:szCs w:val="22"/>
        </w:rPr>
        <w:t xml:space="preserve">　開会に先立ち16：00～17：00イスラエル大使館前で行われた抗議行動に応えてシュプレ</w:t>
      </w:r>
    </w:p>
    <w:p w14:paraId="47A5B946" w14:textId="77777777" w:rsidR="00674906" w:rsidRP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 w:rsidRPr="00674906">
        <w:rPr>
          <w:rFonts w:ascii="ＭＳ 明朝" w:eastAsia="ＭＳ 明朝" w:hAnsi="ＭＳ 明朝" w:hint="eastAsia"/>
          <w:sz w:val="22"/>
          <w:szCs w:val="22"/>
        </w:rPr>
        <w:t>ヒコール：Free Freee Palestine!　ラファに手を出すな！虐殺やめろ！占領やめろ！etc.</w:t>
      </w:r>
    </w:p>
    <w:p w14:paraId="3BC1835A" w14:textId="77777777" w:rsidR="00674906" w:rsidRDefault="00674906" w:rsidP="00674906">
      <w:pPr>
        <w:spacing w:line="120" w:lineRule="exact"/>
        <w:jc w:val="both"/>
        <w:textAlignment w:val="center"/>
        <w:rPr>
          <w:rFonts w:ascii="游ゴシック" w:eastAsia="游ゴシック" w:hAnsi="游ゴシック" w:hint="eastAsia"/>
          <w:sz w:val="22"/>
          <w:szCs w:val="22"/>
        </w:rPr>
      </w:pPr>
    </w:p>
    <w:p w14:paraId="09D8F422" w14:textId="631A20AE" w:rsidR="00674906" w:rsidRDefault="00674906" w:rsidP="00674906">
      <w:pPr>
        <w:jc w:val="both"/>
        <w:textAlignment w:val="center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3F4EF02A" wp14:editId="532F92A8">
            <wp:extent cx="1264920" cy="1684020"/>
            <wp:effectExtent l="0" t="0" r="0" b="0"/>
            <wp:docPr id="1070919562" name="図 8" descr="人, 屋外, 立つ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人, 屋外, 立つ, 建物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52605851" wp14:editId="765DBEBA">
            <wp:extent cx="1295400" cy="1722120"/>
            <wp:effectExtent l="0" t="0" r="0" b="0"/>
            <wp:docPr id="2087077681" name="図 7" descr="人, 屋外, 民衆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人, 屋外, 民衆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55290C31" wp14:editId="710E0C1E">
            <wp:extent cx="1303020" cy="1737360"/>
            <wp:effectExtent l="0" t="0" r="0" b="0"/>
            <wp:docPr id="1886633893" name="図 6" descr="人, グループ, 民衆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人, グループ, 民衆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22C59BCE" wp14:editId="42E9A7F2">
            <wp:extent cx="1310640" cy="1752600"/>
            <wp:effectExtent l="0" t="0" r="3810" b="0"/>
            <wp:docPr id="1224985167" name="図 5" descr="人, 記号, 男, 持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人, 記号, 男, 持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098D3" w14:textId="3AE86F33" w:rsidR="00674906" w:rsidRDefault="00674906" w:rsidP="00674906">
      <w:pPr>
        <w:jc w:val="both"/>
        <w:textAlignment w:val="center"/>
        <w:rPr>
          <w:rFonts w:ascii="游ゴシック" w:eastAsia="游ゴシック" w:hAnsi="游ゴシック" w:hint="eastAsia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11F6E5CF" wp14:editId="41E2F547">
            <wp:extent cx="1234440" cy="1645920"/>
            <wp:effectExtent l="0" t="0" r="3810" b="0"/>
            <wp:docPr id="1823606485" name="図 4" descr="記号, ストリート, 男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記号, ストリート, 男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47DB03FA" wp14:editId="350CC3EF">
            <wp:extent cx="1295400" cy="1737360"/>
            <wp:effectExtent l="0" t="0" r="0" b="0"/>
            <wp:docPr id="387730677" name="図 3" descr="建物, 立つ, 民衆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建物, 立つ, 民衆, 男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38345620" wp14:editId="5B1879D8">
            <wp:extent cx="1333500" cy="1775460"/>
            <wp:effectExtent l="0" t="0" r="0" b="0"/>
            <wp:docPr id="156148519" name="図 2" descr="手に持ったスーツの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手に持ったスーツの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>
        <w:rPr>
          <w:rFonts w:ascii="游ゴシック" w:eastAsia="游ゴシック" w:hAnsi="游ゴシック"/>
          <w:noProof/>
          <w:sz w:val="22"/>
          <w:szCs w:val="22"/>
        </w:rPr>
        <w:drawing>
          <wp:inline distT="0" distB="0" distL="0" distR="0" wp14:anchorId="4AD8EE54" wp14:editId="0F5E8E2A">
            <wp:extent cx="1325880" cy="1775460"/>
            <wp:effectExtent l="0" t="0" r="7620" b="0"/>
            <wp:docPr id="713153678" name="図 1" descr="店の前を歩く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" descr="店の前を歩く人々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791E" w14:textId="77777777" w:rsidR="00674906" w:rsidRDefault="00674906" w:rsidP="00674906">
      <w:pPr>
        <w:spacing w:line="120" w:lineRule="exact"/>
        <w:jc w:val="both"/>
        <w:textAlignment w:val="center"/>
        <w:rPr>
          <w:rFonts w:ascii="游ゴシック" w:eastAsia="游ゴシック" w:hAnsi="游ゴシック" w:hint="eastAsia"/>
          <w:sz w:val="22"/>
          <w:szCs w:val="22"/>
        </w:rPr>
      </w:pPr>
    </w:p>
    <w:p w14:paraId="06EA6305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◆主催者挨拶：菱山さん（憲法9条壊すな！実行委員会）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あの能登にも原発がある。</w:t>
      </w:r>
    </w:p>
    <w:p w14:paraId="68E5789A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それでも原発を増やすという岸田内閣、命は二の次なのだ。救援が遅れているのも自民党</w:t>
      </w:r>
    </w:p>
    <w:p w14:paraId="46509837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政治だから。萩生田の地元八王子で子どもたちに政治のイメージを訊いたら「裏金、萩生</w:t>
      </w:r>
    </w:p>
    <w:p w14:paraId="1CEC61E1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田、おじさん」だった。岸田内閣の支持率は14％、不支持率は82％（毎日新聞）だ。そ</w:t>
      </w:r>
    </w:p>
    <w:p w14:paraId="3373BDCB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れでも選挙すれば自民党が勝つのはなぜか。前橋市で初めて野党が勝った。女性市長だ。</w:t>
      </w:r>
    </w:p>
    <w:p w14:paraId="7A44F267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女性が頑張り男性が支えた。ジェンダー平等は自民党ではできない。ジェンダー平等が実</w:t>
      </w:r>
    </w:p>
    <w:p w14:paraId="42145B92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現すれば戦争は無くなる。おっさん政治を終わらせよう。</w:t>
      </w:r>
    </w:p>
    <w:p w14:paraId="2209B72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＜政党から＞</w:t>
      </w:r>
    </w:p>
    <w:p w14:paraId="69C3EEBD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◆新垣邦男さん（社民・衆）</w:t>
      </w:r>
      <w:r>
        <w:rPr>
          <w:rFonts w:ascii="ＭＳ 明朝" w:eastAsia="ＭＳ 明朝" w:hAnsi="ＭＳ 明朝" w:hint="eastAsia"/>
          <w:sz w:val="22"/>
          <w:szCs w:val="22"/>
        </w:rPr>
        <w:t>自民党の腐敗はもう手がつけられない。政権交代するしか</w:t>
      </w:r>
    </w:p>
    <w:p w14:paraId="1CAAC2DF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ない。沖縄では前代未聞の代執行が行われているだけでなく、うるま市には自衛隊の訓練</w:t>
      </w:r>
    </w:p>
    <w:p w14:paraId="5E02A24D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所が作られ、南西諸島は次々とミサイル基地化されている。沖縄から政治を変えよう。</w:t>
      </w:r>
    </w:p>
    <w:p w14:paraId="26195424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◆屋良朝博さん（立民・衆）</w:t>
      </w:r>
      <w:r>
        <w:rPr>
          <w:rFonts w:ascii="ＭＳ 明朝" w:eastAsia="ＭＳ 明朝" w:hAnsi="ＭＳ 明朝" w:hint="eastAsia"/>
          <w:sz w:val="22"/>
          <w:szCs w:val="22"/>
        </w:rPr>
        <w:t>辺野古の埋め立てはできない。6年間で16％しかできてい</w:t>
      </w:r>
    </w:p>
    <w:p w14:paraId="34BDBFB2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ない。この割合でいけば完成まで40年かかる。そんなことより近隣諸国と仲良くすること</w:t>
      </w:r>
    </w:p>
    <w:p w14:paraId="6E6FE89A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が大事。タイでは中国も含め30ヶ国が共同訓練をしている。もう14年も続いているがあ</w:t>
      </w:r>
    </w:p>
    <w:p w14:paraId="563B4D1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まり知られていない。アジアの動きに注目していきたい。</w:t>
      </w:r>
    </w:p>
    <w:p w14:paraId="3C09299F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 xml:space="preserve">　◆高良鉄美さん（沖風・参）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ab/>
      </w:r>
      <w:r>
        <w:rPr>
          <w:rFonts w:ascii="ＭＳ 明朝" w:eastAsia="ＭＳ 明朝" w:hAnsi="ＭＳ 明朝" w:hint="eastAsia"/>
          <w:sz w:val="22"/>
          <w:szCs w:val="22"/>
        </w:rPr>
        <w:t>沖縄は基地を減らしてほしいだけなのにどんどん増えて</w:t>
      </w:r>
    </w:p>
    <w:p w14:paraId="468E906E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いる。納税者の権利が踏みにじられている。</w:t>
      </w:r>
    </w:p>
    <w:p w14:paraId="6647935E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◆井上哲さん（共産・参）</w:t>
      </w:r>
      <w:r>
        <w:rPr>
          <w:rFonts w:ascii="ＭＳ 明朝" w:eastAsia="ＭＳ 明朝" w:hAnsi="ＭＳ 明朝" w:hint="eastAsia"/>
          <w:sz w:val="22"/>
          <w:szCs w:val="22"/>
        </w:rPr>
        <w:t>2015年の9月19日「野党は共闘」の声に押され共闘の道を</w:t>
      </w:r>
    </w:p>
    <w:p w14:paraId="62ED5AF5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探ってきた。自民党政治を終わらせなければならない。裏金問題についての聴き取り調査</w:t>
      </w:r>
    </w:p>
    <w:p w14:paraId="46C752BA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結果が報告されたが、全く反省の色がない。今日「防衛力の抜本的強化に関する有識者会</w:t>
      </w:r>
    </w:p>
    <w:p w14:paraId="67BD8EB9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議」が開かれたが、「物価高や円安を考えると43兆円で足りるのか」などという発言が出</w:t>
      </w:r>
    </w:p>
    <w:p w14:paraId="6E193149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ている。武器輸出も解禁され、日本で作られた武器で人が殺される。日本政府はガザ停戦</w:t>
      </w:r>
    </w:p>
    <w:p w14:paraId="5784B4CE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も求めない。UNRUAの拠出金停止はガザの人々にとっては死刑宣告にも等しい。</w:t>
      </w:r>
    </w:p>
    <w:p w14:paraId="19192345" w14:textId="77777777" w:rsidR="00674906" w:rsidRDefault="00674906" w:rsidP="00674906">
      <w:pPr>
        <w:spacing w:line="280" w:lineRule="exact"/>
        <w:jc w:val="both"/>
        <w:textAlignment w:val="center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＜署名簿提出＞　４１８,５４４筆</w:t>
      </w:r>
    </w:p>
    <w:p w14:paraId="746ADF23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＜韓国からメッセージ＞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朝鮮半島は70年以上休戦状態。平和実現のため韓国でも19日</w:t>
      </w:r>
    </w:p>
    <w:p w14:paraId="42FF301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行動を続けていく。</w:t>
      </w:r>
    </w:p>
    <w:p w14:paraId="52E484E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＜市民から＞</w:t>
      </w:r>
    </w:p>
    <w:p w14:paraId="23CB3B48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◆平和をつくり出す宗教者ネット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>：</w:t>
      </w:r>
      <w:r>
        <w:rPr>
          <w:rFonts w:ascii="ＭＳ 明朝" w:eastAsia="ＭＳ 明朝" w:hAnsi="ＭＳ 明朝" w:hint="eastAsia"/>
          <w:sz w:val="22"/>
          <w:szCs w:val="22"/>
        </w:rPr>
        <w:t>2月14日自衛隊の靖国神社参拝に抗議する声明を60</w:t>
      </w:r>
    </w:p>
    <w:p w14:paraId="46ADF6D2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団体と243名の賛同で防衛省に提出した。声明文読み上げ。</w:t>
      </w:r>
    </w:p>
    <w:p w14:paraId="1AE2C2F0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◆ウクライナに平和を：</w:t>
      </w:r>
      <w:r>
        <w:rPr>
          <w:rFonts w:ascii="ＭＳ 明朝" w:eastAsia="ＭＳ 明朝" w:hAnsi="ＭＳ 明朝" w:hint="eastAsia"/>
          <w:sz w:val="22"/>
          <w:szCs w:val="22"/>
        </w:rPr>
        <w:t>ガザでは3万人近くが殺されたが、ウクライナでの戦争も続いて</w:t>
      </w:r>
    </w:p>
    <w:p w14:paraId="085D3334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いる。ザポロージャ原発も危険な状態にある。2月24日（土）に集会とデモを行う。</w:t>
      </w:r>
    </w:p>
    <w:p w14:paraId="7A82065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13：30～　都立青山公園多目的広場</w:t>
      </w:r>
    </w:p>
    <w:p w14:paraId="693A1723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（さようなら原発・総がかり行動・憲法9条こわすな！・憲法共同センター共催）</w:t>
      </w:r>
    </w:p>
    <w:p w14:paraId="74968A54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◆フェミブリッジ：</w:t>
      </w:r>
      <w:r>
        <w:rPr>
          <w:rFonts w:ascii="ＭＳ 明朝" w:eastAsia="ＭＳ 明朝" w:hAnsi="ＭＳ 明朝" w:hint="eastAsia"/>
          <w:sz w:val="22"/>
          <w:szCs w:val="22"/>
        </w:rPr>
        <w:t>女がいろいろなグループをつなぐ活動です。昨年9月に12箇所で始め</w:t>
      </w:r>
    </w:p>
    <w:p w14:paraId="4E45B8F1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てすぐ27箇所になりどんどん増えている。女性が声を出すことが大事。</w:t>
      </w:r>
    </w:p>
    <w:p w14:paraId="63D4DC47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3月2日（火）14：00～15：00　新宿駅東南口</w:t>
      </w:r>
    </w:p>
    <w:p w14:paraId="78136AC1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＜行動提起＞：高橋さん（憲法共同センター）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>嘘つき文科大臣や裏金といわず「還付金」</w:t>
      </w:r>
    </w:p>
    <w:p w14:paraId="1BF35B9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と言えという自民党。こんな人たちに政治を任せていたら日本はどうなるか。憲法改正などと</w:t>
      </w:r>
    </w:p>
    <w:p w14:paraId="620D4B81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んでもない。予算が通るまで憲法審査会は開けないので、裏金問題を徹底徹底追及してほしい。</w:t>
      </w:r>
    </w:p>
    <w:p w14:paraId="33166EAD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2月22日（木）14：00～　緊急院内集会「憲法審査会は今！」</w:t>
      </w:r>
    </w:p>
    <w:p w14:paraId="7EA0C261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衆議院第1議員会館多目的ホール</w:t>
      </w:r>
    </w:p>
    <w:p w14:paraId="784DF3C7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2月24日（土）13：30～　集会とデモ「ウクライナに平和を！」</w:t>
      </w:r>
    </w:p>
    <w:p w14:paraId="618E12E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都立青山公園南地区多目的広場</w:t>
      </w:r>
    </w:p>
    <w:p w14:paraId="2277FA44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2月25日（日）14：00～　３・１朝鮮独立運動105周年　　文京区民センター3A</w:t>
      </w:r>
    </w:p>
    <w:p w14:paraId="6FC8CE14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2月26日（月）18：00～　街宣　　新宿駅東南口</w:t>
      </w:r>
    </w:p>
    <w:p w14:paraId="0596CB22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3月1日（金）　18：00～　3・1朝鮮独立運動105周年キャンドル行動　新宿駅南口</w:t>
      </w:r>
    </w:p>
    <w:p w14:paraId="04FB8031" w14:textId="77777777" w:rsidR="00674906" w:rsidRDefault="00674906" w:rsidP="00674906">
      <w:pPr>
        <w:spacing w:line="280" w:lineRule="exact"/>
        <w:jc w:val="both"/>
        <w:textAlignment w:val="center"/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＜シュプレヒコールで散会＞</w:t>
      </w:r>
    </w:p>
    <w:p w14:paraId="01F054DB" w14:textId="77777777" w:rsidR="00674906" w:rsidRDefault="00674906" w:rsidP="00674906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7BF414F2" w14:textId="77777777" w:rsidR="00674906" w:rsidRDefault="00674906" w:rsidP="00674906">
      <w:pPr>
        <w:spacing w:line="36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color w:val="C00000"/>
          <w:sz w:val="40"/>
          <w:szCs w:val="40"/>
        </w:rPr>
        <w:t>＜今日の伝言＞</w:t>
      </w:r>
    </w:p>
    <w:p w14:paraId="5DD47B61" w14:textId="77777777" w:rsidR="00674906" w:rsidRDefault="00674906" w:rsidP="00674906">
      <w:pPr>
        <w:spacing w:line="360" w:lineRule="exact"/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3B8E258F" w14:textId="77777777" w:rsidR="00674906" w:rsidRDefault="00674906" w:rsidP="00674906">
      <w:pPr>
        <w:spacing w:line="520" w:lineRule="exact"/>
        <w:jc w:val="both"/>
        <w:textAlignment w:val="center"/>
        <w:rPr>
          <w:rFonts w:ascii="ＭＳ 明朝" w:eastAsia="ＭＳ 明朝" w:hAnsi="ＭＳ 明朝" w:hint="eastAsia"/>
          <w:b/>
          <w:bCs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  <w:t>市民運動各分野の行動計画（２月～３月）</w:t>
      </w:r>
    </w:p>
    <w:p w14:paraId="5743B950" w14:textId="77777777" w:rsidR="00674906" w:rsidRDefault="00674906" w:rsidP="00674906">
      <w:pPr>
        <w:spacing w:line="320" w:lineRule="exact"/>
        <w:jc w:val="both"/>
        <w:textAlignment w:val="center"/>
        <w:rPr>
          <w:rFonts w:ascii="ＭＳ 明朝" w:eastAsia="ＭＳ 明朝" w:hAnsi="ＭＳ 明朝" w:hint="eastAsia"/>
          <w:b/>
          <w:bCs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b/>
          <w:bCs/>
          <w:color w:val="00B050"/>
          <w:sz w:val="22"/>
          <w:szCs w:val="22"/>
        </w:rPr>
        <w:t>間違いや変更に気づいた時はお知らせください。</w:t>
      </w:r>
    </w:p>
    <w:p w14:paraId="5C290E26" w14:textId="77777777" w:rsidR="00674906" w:rsidRDefault="00674906" w:rsidP="00674906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2E10AAB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２／２３(金)　憲法ひろば　　　　　　　　　　　 １３：３０　たづくり</w:t>
      </w:r>
    </w:p>
    <w:p w14:paraId="5071D8F7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２４(土)　年金者組合役員会　　　　　　　　 １３：３０　あくろす</w:t>
      </w:r>
    </w:p>
    <w:p w14:paraId="3A9D5532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２５(日)  社会保障宣伝（年金者）　　 　 　 １１：００　調布駅</w:t>
      </w:r>
    </w:p>
    <w:p w14:paraId="40DA345C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３／　２(土)　戦争反対スタンディング45　　　　１４：００　調布駅</w:t>
      </w:r>
    </w:p>
    <w:p w14:paraId="0E17750F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      ３(日)　統一署名行動(132)　　　　　　　  １５：００　調布駅前</w:t>
      </w:r>
    </w:p>
    <w:p w14:paraId="34F26670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９(土)　憲法・平和宣伝（新婦人＆年金者） １５：００　調布駅</w:t>
      </w:r>
    </w:p>
    <w:p w14:paraId="5250B40C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１１(月)　第１３５回「原発ゼロ」調布行動　 １０：３０　調布駅（アネモネ）</w:t>
      </w:r>
    </w:p>
    <w:p w14:paraId="7D1816A2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１５(金)　統一署名行動(133)　　　　　      １５：００　仙川</w:t>
      </w:r>
    </w:p>
    <w:p w14:paraId="202942BC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１９(火)　第100回聡がかり行動     　　　　１８：３０　国会議員会館前</w:t>
      </w:r>
    </w:p>
    <w:p w14:paraId="69F1DFC4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２０(水)　憲法ひろば　　　　　　　　　　　 １３：３０　たづくり１００２</w:t>
      </w:r>
    </w:p>
    <w:p w14:paraId="7F224840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２３(土)　年金者組合役員会　　　　　　　　 １３：３０　あくろす</w:t>
      </w:r>
    </w:p>
    <w:p w14:paraId="613ACE96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２５(月)  社会保障宣伝（年金者）　　 　 　 １１：００　調布駅</w:t>
      </w:r>
    </w:p>
    <w:p w14:paraId="28143CC4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２８(木)　年金学習会（鈴木彰）　　　　　　 １４：００　たづくり３０１・３０２</w:t>
      </w:r>
    </w:p>
    <w:p w14:paraId="2B6BF0BD" w14:textId="77777777" w:rsidR="00674906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３０(土)　調狛合唱団６０周年演奏会　　　　 １４：００　グリーンホール</w:t>
      </w:r>
    </w:p>
    <w:p w14:paraId="38C15F21" w14:textId="580FC826" w:rsidR="00323757" w:rsidRDefault="00674906" w:rsidP="00674906">
      <w:pPr>
        <w:spacing w:line="28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以上</w:t>
      </w:r>
    </w:p>
    <w:bookmarkEnd w:id="0"/>
    <w:sectPr w:rsidR="00323757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737EB"/>
    <w:rsid w:val="00080794"/>
    <w:rsid w:val="00080B5F"/>
    <w:rsid w:val="000919B9"/>
    <w:rsid w:val="001D5465"/>
    <w:rsid w:val="001F615A"/>
    <w:rsid w:val="00200D7F"/>
    <w:rsid w:val="00267440"/>
    <w:rsid w:val="00322DB6"/>
    <w:rsid w:val="00323757"/>
    <w:rsid w:val="00324A42"/>
    <w:rsid w:val="0043389F"/>
    <w:rsid w:val="00436028"/>
    <w:rsid w:val="0063512B"/>
    <w:rsid w:val="0067030A"/>
    <w:rsid w:val="00674906"/>
    <w:rsid w:val="00700F7C"/>
    <w:rsid w:val="00707C4C"/>
    <w:rsid w:val="0074264A"/>
    <w:rsid w:val="007F0A28"/>
    <w:rsid w:val="007F1BFD"/>
    <w:rsid w:val="008B13E4"/>
    <w:rsid w:val="009314B9"/>
    <w:rsid w:val="009E5350"/>
    <w:rsid w:val="009F19DC"/>
    <w:rsid w:val="00AA6C47"/>
    <w:rsid w:val="00B1350D"/>
    <w:rsid w:val="00B203F3"/>
    <w:rsid w:val="00B34937"/>
    <w:rsid w:val="00B4459B"/>
    <w:rsid w:val="00B7484C"/>
    <w:rsid w:val="00BF6502"/>
    <w:rsid w:val="00C04386"/>
    <w:rsid w:val="00D43127"/>
    <w:rsid w:val="00D94AE8"/>
    <w:rsid w:val="00DA39FF"/>
    <w:rsid w:val="00DB71B9"/>
    <w:rsid w:val="00EB4D9D"/>
    <w:rsid w:val="00F5662F"/>
    <w:rsid w:val="00F75AC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B748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3</cp:revision>
  <cp:lastPrinted>2023-12-28T08:54:00Z</cp:lastPrinted>
  <dcterms:created xsi:type="dcterms:W3CDTF">2024-02-19T14:02:00Z</dcterms:created>
  <dcterms:modified xsi:type="dcterms:W3CDTF">2024-02-20T00:52:00Z</dcterms:modified>
</cp:coreProperties>
</file>