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180CD386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067D0E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２</w:t>
      </w:r>
      <w:r w:rsidR="0030767E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１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="00CD4A77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CD4A77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３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30767E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１５</w:t>
      </w:r>
    </w:p>
    <w:p w14:paraId="5469A988" w14:textId="429D22B6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2A511722" w14:textId="77777777" w:rsidR="00B4459B" w:rsidRDefault="00B4459B" w:rsidP="00B4459B">
      <w:pPr>
        <w:pStyle w:val="a3"/>
        <w:spacing w:line="120" w:lineRule="exact"/>
        <w:rPr>
          <w:rFonts w:ascii="ＭＳ 明朝" w:eastAsia="ＭＳ 明朝" w:hAnsi="ＭＳ 明朝"/>
        </w:rPr>
      </w:pPr>
      <w:bookmarkStart w:id="0" w:name="_MailOriginal"/>
    </w:p>
    <w:p w14:paraId="708E0D45" w14:textId="77777777" w:rsidR="0030767E" w:rsidRDefault="0030767E" w:rsidP="0030767E">
      <w:pPr>
        <w:jc w:val="both"/>
        <w:textAlignment w:val="center"/>
        <w:rPr>
          <w:rFonts w:ascii="ＭＳ ゴシック" w:eastAsia="ＭＳ ゴシック" w:hAnsi="ＭＳ ゴシック"/>
          <w:b/>
          <w:bCs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「いやだの会」第133回宣伝　仙川駅前で１１人</w:t>
      </w:r>
    </w:p>
    <w:p w14:paraId="149FFB5E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74"/>
          <w:szCs w:val="74"/>
        </w:rPr>
      </w:pPr>
      <w:r>
        <w:rPr>
          <w:rFonts w:ascii="ＭＳ 明朝" w:eastAsia="ＭＳ 明朝" w:hAnsi="ＭＳ 明朝" w:hint="eastAsia"/>
          <w:b/>
          <w:bCs/>
          <w:color w:val="FF0000"/>
          <w:sz w:val="74"/>
          <w:szCs w:val="74"/>
        </w:rPr>
        <w:t>ぜったいに戦争はいやだ！</w:t>
      </w:r>
    </w:p>
    <w:p w14:paraId="587AFCD2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0070C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70C0"/>
          <w:sz w:val="48"/>
          <w:szCs w:val="48"/>
        </w:rPr>
        <w:t>大軍拡･大増税も裏金もがまんできない！</w:t>
      </w:r>
    </w:p>
    <w:p w14:paraId="0141DC8F" w14:textId="77777777" w:rsidR="0030767E" w:rsidRDefault="0030767E" w:rsidP="0030767E">
      <w:pPr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32"/>
          <w:szCs w:val="32"/>
        </w:rPr>
        <w:t>議論がはずみ､ビラ70枚を配布し､11筆の署名を集約しました</w:t>
      </w:r>
    </w:p>
    <w:p w14:paraId="56B70C60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4762A215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「戦争はいやだ調布市民の会」の３月１５日（金）宣伝行動は、桜のつぼみもまだ姿を見</w:t>
      </w:r>
    </w:p>
    <w:p w14:paraId="2DF0D17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せない仙川駅前の桜の木の下で、１５時から行いました。第１３３回目となった今日の行動</w:t>
      </w:r>
    </w:p>
    <w:p w14:paraId="0AA0101B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には１１人が参加。順番でマイクを握って、裏金疑惑の徹底究明、「大軍拡・大増税と自民</w:t>
      </w:r>
    </w:p>
    <w:p w14:paraId="3996A1CB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党議員の大脱税は許さない」と訴え、訴えビラを７０枚配布、署名を１１筆集約しました。</w:t>
      </w:r>
    </w:p>
    <w:p w14:paraId="62C9B53F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6F3B1D2E" w14:textId="684521CB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38B2FB2" wp14:editId="35B47DA6">
            <wp:extent cx="1546860" cy="1447800"/>
            <wp:effectExtent l="0" t="0" r="0" b="0"/>
            <wp:docPr id="436966441" name="図 12" descr="屋外, 建物, 人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屋外, 建物, 人, 道路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DB19B27" wp14:editId="6E8270B2">
            <wp:extent cx="1569720" cy="1447800"/>
            <wp:effectExtent l="0" t="0" r="0" b="0"/>
            <wp:docPr id="463650075" name="図 11" descr="歩道で携帯電話で話している男性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歩道で携帯電話で話している男性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199F8B1" wp14:editId="73E1CC0C">
            <wp:extent cx="1021080" cy="1402080"/>
            <wp:effectExtent l="0" t="0" r="7620" b="7620"/>
            <wp:docPr id="40928278" name="図 10" descr="男, 持つ, 立つ, ユニフォ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男, 持つ, 立つ, ユニフォー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AE669C1" wp14:editId="6B652EC7">
            <wp:extent cx="1363980" cy="1348740"/>
            <wp:effectExtent l="0" t="0" r="7620" b="3810"/>
            <wp:docPr id="62392415" name="図 9" descr="歩道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歩道に立っ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721C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02B57484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参院での「政治倫理審査会」でも「裏金疑惑」の被疑者たちが「知らぬ存ぜぬ」「秘書が</w:t>
      </w:r>
    </w:p>
    <w:p w14:paraId="0643A55A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秘書が」のごまかしを繰り返していることへの怒りが渦巻く駅頭でした。何人もの人が立ち</w:t>
      </w:r>
    </w:p>
    <w:p w14:paraId="6C2B266A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止まって訴えに耳を傾け、「堕落している政治を何とかしなければ！」「戦争なんかぜった</w:t>
      </w:r>
    </w:p>
    <w:p w14:paraId="4E6DB49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いにやっちゃダメよ！」と、激励と言うより共感の声をかけてくれました。</w:t>
      </w:r>
    </w:p>
    <w:p w14:paraId="61B62520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23BB2AC6" w14:textId="1E33F711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473E796" wp14:editId="1B40C0DF">
            <wp:extent cx="1478280" cy="1996440"/>
            <wp:effectExtent l="0" t="0" r="7620" b="3810"/>
            <wp:docPr id="874389056" name="図 8" descr="電話をかけ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電話をかけ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D880A21" wp14:editId="7A02543B">
            <wp:extent cx="1287780" cy="1950720"/>
            <wp:effectExtent l="0" t="0" r="7620" b="0"/>
            <wp:docPr id="936193917" name="図 7" descr="女性, 持つ, 携帯電話, 電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女性, 持つ, 携帯電話, 電話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6F98D60" wp14:editId="53D13FA8">
            <wp:extent cx="1211580" cy="1981200"/>
            <wp:effectExtent l="0" t="0" r="7620" b="0"/>
            <wp:docPr id="285586152" name="図 6" descr="人, 建物, 屋外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人, 建物, 屋外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EB1593D" wp14:editId="2BCBD63B">
            <wp:extent cx="1524000" cy="1935480"/>
            <wp:effectExtent l="0" t="0" r="0" b="7620"/>
            <wp:docPr id="1449079643" name="図 5" descr="人, 男, 屋外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人, 男, 屋外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A1DA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55A223AD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訴えを聞いていたという青年からメールが届きました</w:t>
      </w:r>
    </w:p>
    <w:p w14:paraId="483F8AE0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宣伝行動を終えた後に、ビラに掲載してある私たちのメールアドレスにメールをしてくれ</w:t>
      </w:r>
    </w:p>
    <w:p w14:paraId="48BF83D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た青年がありました。青年のメールには「本日の演説聞いておりました。私は自身としても</w:t>
      </w:r>
    </w:p>
    <w:p w14:paraId="7631F8D1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戦争がなくなればいい。そして、日本では絶対にあってはならぬ。と思ってもいます」とご</w:t>
      </w:r>
    </w:p>
    <w:p w14:paraId="762353B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自分の立場を述べたうえで、「内容が伝わらないままの署名の意味はないと感じ････（その</w:t>
      </w:r>
    </w:p>
    <w:p w14:paraId="444FCC5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ことへの）疑問を問うと、邪魔だから帰ってくれ！と言われました」「邪魔との発言（は）</w:t>
      </w:r>
    </w:p>
    <w:p w14:paraId="445E908D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････それこそ、戦争反対なら言葉にしてはならないですよね」との切々たる訴えが記されて</w:t>
      </w:r>
    </w:p>
    <w:p w14:paraId="7ADC497C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いました。たぶん私たちのなかまが、議論を求めてくるその青年を「行動を意図的に妨害す</w:t>
      </w:r>
    </w:p>
    <w:p w14:paraId="6FFC1933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る人」と勘違いした場面があったのだと思いますが、「解かるように訴えるべきだ」「もっ</w:t>
      </w:r>
    </w:p>
    <w:p w14:paraId="355F9CCF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ともっと工夫が必要ではないか」という青年の訴えを大切に受け止め、今後の行動に生かし</w:t>
      </w:r>
    </w:p>
    <w:p w14:paraId="300F7E9A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て行きましょう。</w:t>
      </w:r>
    </w:p>
    <w:p w14:paraId="5D78A5C5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787C6FDF" w14:textId="78EBBD99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4B9704B" wp14:editId="5DD614E0">
            <wp:extent cx="1165860" cy="1356360"/>
            <wp:effectExtent l="0" t="0" r="0" b="0"/>
            <wp:docPr id="450224278" name="図 4" descr="人, 男, 衣類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人, 男, 衣類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915E642" wp14:editId="532DC7A6">
            <wp:extent cx="1905000" cy="1341120"/>
            <wp:effectExtent l="0" t="0" r="0" b="0"/>
            <wp:docPr id="788156269" name="図 3" descr="人, 食品, 立つ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人, 食品, 立つ, 女性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82F32F1" wp14:editId="19D5737D">
            <wp:extent cx="1188720" cy="1356360"/>
            <wp:effectExtent l="0" t="0" r="0" b="0"/>
            <wp:docPr id="1490261836" name="図 2" descr="歩道を歩い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歩道を歩い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5C20D89" wp14:editId="6F586B66">
            <wp:extent cx="1249680" cy="1356360"/>
            <wp:effectExtent l="0" t="0" r="7620" b="0"/>
            <wp:docPr id="443502988" name="図 1" descr="人, 屋外, 立つ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人, 屋外, 立つ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C123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27EA30C3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メールをしてくれた青年の思いとともに、今日の行動では、高齢の女性が「こんな危険な</w:t>
      </w:r>
    </w:p>
    <w:p w14:paraId="5E5D6288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政治はダメ！」と強い怒りの声を上げてくれたことも印象的でした。彼女は「テレビを見て</w:t>
      </w:r>
    </w:p>
    <w:p w14:paraId="3F99F65D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アタマにくるんだけど、娘に『仕方ないじゃない』なんて言われてがっくり。そうなのよね</w:t>
      </w:r>
    </w:p>
    <w:p w14:paraId="108D2A66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え、選挙があると結局彼らが勝つんだから」と。市民と野党が共闘できれば勝てるのだとい</w:t>
      </w:r>
    </w:p>
    <w:p w14:paraId="12A0520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うことを、巷の確信にできるように、みんなで知恵を出し合いましょうね。</w:t>
      </w:r>
    </w:p>
    <w:p w14:paraId="2B77177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12CB993B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14:paraId="27C228FA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5EAACFAB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市民運動各分野の行動計画（３月～６月）</w:t>
      </w:r>
    </w:p>
    <w:p w14:paraId="59EDAC96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00B050"/>
          <w:sz w:val="22"/>
          <w:szCs w:val="22"/>
        </w:rPr>
        <w:t>未確定情報も含みます。間違いや変更に気づいた時はお知らせください。</w:t>
      </w:r>
    </w:p>
    <w:p w14:paraId="0E02CBB0" w14:textId="77777777" w:rsidR="0030767E" w:rsidRDefault="0030767E" w:rsidP="0030767E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1C4CE692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３／１９(火)　第100回聡がかり行動     　　　　１８：３０　国会議員会館前</w:t>
      </w:r>
    </w:p>
    <w:p w14:paraId="4D363B6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２０(水)　憲法ひろば（山田健介さん）　　　 １３：３０　たづくり１００２</w:t>
      </w:r>
    </w:p>
    <w:p w14:paraId="349148B1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２３(土)　年金者組合役員会　　　　　　　　 １３：３０　あくろす</w:t>
      </w:r>
    </w:p>
    <w:p w14:paraId="449E6E37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２５(月)  社会保障宣伝（年金者）　　 　 　 １１：００　調布駅</w:t>
      </w:r>
    </w:p>
    <w:p w14:paraId="0CF70B80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２８(木)　年金学習会（鈴木彰）　　　　　　 １４：００　たづくり３０１・３０２</w:t>
      </w:r>
    </w:p>
    <w:p w14:paraId="7C80E6F7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３０(土)　調狛合唱団６０周年演奏会　　　　 １４：００　グリーンホール　　　　　　　　</w:t>
      </w:r>
    </w:p>
    <w:p w14:paraId="78299E25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bookmarkStart w:id="1" w:name="_Hlk160355593"/>
      <w:r>
        <w:rPr>
          <w:rFonts w:ascii="ＭＳ 明朝" w:eastAsia="ＭＳ 明朝" w:hAnsi="ＭＳ 明朝" w:hint="eastAsia"/>
          <w:sz w:val="22"/>
          <w:szCs w:val="22"/>
        </w:rPr>
        <w:t xml:space="preserve">　　４／　１(月)　医療生協・お花見会　　　　　　　 １０：３０　国領駅前集合</w:t>
      </w:r>
    </w:p>
    <w:p w14:paraId="6FA4DA90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  ３(水)　統一署名行動(134)　　　　　      １５：００　調布駅前</w:t>
      </w:r>
    </w:p>
    <w:p w14:paraId="2261C086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５(金)　年金者組合・お花見会　　　　　　　　　　　　 武蔵野の公園</w:t>
      </w:r>
    </w:p>
    <w:p w14:paraId="1B23920C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６(土)　戦争反対スタンディング46　　　　 １４：００　調布駅</w:t>
      </w:r>
    </w:p>
    <w:p w14:paraId="3EA6A722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９(月)　憲法・平和宣伝（新婦人＆年金者） １５：００　調布駅</w:t>
      </w:r>
    </w:p>
    <w:p w14:paraId="1A6695DA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１１(木)　第１３６回「原発ゼロ」調布行動　 １０：３０　調布駅（アネモネ）</w:t>
      </w:r>
    </w:p>
    <w:p w14:paraId="6C8F7F25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１３(土)　憲法ひろば（岸田　郁さん）　　　 １３：３０　たづくり１００２</w:t>
      </w:r>
    </w:p>
    <w:p w14:paraId="580D9C0F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１５(月)　統一署名行動(135)　　　　　      １５：００　つつじヶ丘</w:t>
      </w:r>
    </w:p>
    <w:p w14:paraId="1D28E1C3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１９(金)　第101回聡がかり行動     　　　　１８：３０　国会議員会館前(17:45新宿集合)</w:t>
      </w:r>
    </w:p>
    <w:p w14:paraId="4469C86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２０(土)　医療生協・健康ひろば　　　　　　 １３：３０　たづくり大会議場</w:t>
      </w:r>
    </w:p>
    <w:p w14:paraId="293A446E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　　２２(月)　年金者組合役員会　　　　　　　　 １３：３０　あくろす</w:t>
      </w:r>
    </w:p>
    <w:p w14:paraId="3B5FF31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２５(木)  社会保障宣伝（年金者）　　 　 　 １１：００　調布駅</w:t>
      </w:r>
    </w:p>
    <w:p w14:paraId="6AFDD65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年金者組合・おしゃべり会　　　　 １４：００　たづくり</w:t>
      </w:r>
    </w:p>
    <w:bookmarkEnd w:id="1"/>
    <w:p w14:paraId="271442F6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５／　１(月)　第95回メーデー　　　　　　　　　１３：００　井之頭公園</w:t>
      </w:r>
    </w:p>
    <w:p w14:paraId="4F59A751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  ３(金)　憲法集会　　　　　　  　　　     １５：００　臨海防災公園</w:t>
      </w:r>
    </w:p>
    <w:p w14:paraId="3D74A0FF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４(土)　</w:t>
      </w:r>
      <w:bookmarkStart w:id="2" w:name="_Hlk160356739"/>
      <w:r>
        <w:rPr>
          <w:rFonts w:ascii="ＭＳ 明朝" w:eastAsia="ＭＳ 明朝" w:hAnsi="ＭＳ 明朝" w:hint="eastAsia"/>
          <w:sz w:val="22"/>
          <w:szCs w:val="22"/>
        </w:rPr>
        <w:t>戦争反対スタンディング47　　　　 １４：００　調布駅</w:t>
      </w:r>
      <w:bookmarkEnd w:id="2"/>
    </w:p>
    <w:p w14:paraId="3E5136EC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９(木)　憲法・平和宣伝（新婦人＆年金者） １５：００　調布駅</w:t>
      </w:r>
    </w:p>
    <w:p w14:paraId="4CB4BEDF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１１(土)　第１３７回「原発ゼロ」調布行動　 １０：３０　調布駅（年金者組合）</w:t>
      </w:r>
    </w:p>
    <w:p w14:paraId="4D0B4142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１５(水)　統一署名行動(136)　　　　　      １５：００　国領</w:t>
      </w:r>
    </w:p>
    <w:p w14:paraId="43D36F6C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１９(日)　第102回聡がかり行動     　　　　１４：００　国会議員会館前(13:15新宿集合)</w:t>
      </w:r>
    </w:p>
    <w:p w14:paraId="21665209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２３(木)　年金者組合役員会　　　　　　　　 １３：３０　あくろす</w:t>
      </w:r>
    </w:p>
    <w:p w14:paraId="6D65E7E7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２５(土)  社会保障宣伝（年金者）　　 　 　 １１：００　調布駅</w:t>
      </w:r>
    </w:p>
    <w:p w14:paraId="797E7171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２６(日)　市民集会（案）　　　　　　　　　 １０：００　グリーン小ホール</w:t>
      </w:r>
    </w:p>
    <w:p w14:paraId="02D2E4E1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３１(金)　たづくりまつり①</w:t>
      </w:r>
    </w:p>
    <w:p w14:paraId="6FA343B5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６／　１(土)　たづくりまつり②</w:t>
      </w:r>
    </w:p>
    <w:p w14:paraId="65696AE5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憲法ひろば（石山久男さん）　　　 １３：００  たづくり映像シアター</w:t>
      </w:r>
    </w:p>
    <w:p w14:paraId="1836B294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戦争反対スタンディング48　　　　 １４：００　調布駅　　　　</w:t>
      </w:r>
    </w:p>
    <w:p w14:paraId="056D9403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２(日)　たづくりまつり③</w:t>
      </w:r>
    </w:p>
    <w:p w14:paraId="57D3EC10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３(月)　統一署名行動(137)　　　　　      １５：００　調布駅前</w:t>
      </w:r>
    </w:p>
    <w:p w14:paraId="78140BC2" w14:textId="77777777" w:rsidR="0030767E" w:rsidRDefault="0030767E" w:rsidP="0030767E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以上</w:t>
      </w:r>
    </w:p>
    <w:p w14:paraId="38C15F21" w14:textId="72CD92F1" w:rsidR="00323757" w:rsidRPr="00BA3776" w:rsidRDefault="00323757" w:rsidP="0030767E">
      <w:pPr>
        <w:spacing w:line="360" w:lineRule="exact"/>
        <w:textAlignment w:val="center"/>
        <w:rPr>
          <w:rFonts w:ascii="ＭＳ 明朝" w:eastAsia="ＭＳ 明朝" w:hAnsi="ＭＳ 明朝"/>
          <w:sz w:val="20"/>
          <w:szCs w:val="20"/>
        </w:rPr>
      </w:pPr>
    </w:p>
    <w:bookmarkEnd w:id="0"/>
    <w:sectPr w:rsidR="00323757" w:rsidRPr="00BA3776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67D0E"/>
    <w:rsid w:val="000737EB"/>
    <w:rsid w:val="00080794"/>
    <w:rsid w:val="00080B5F"/>
    <w:rsid w:val="000919B9"/>
    <w:rsid w:val="001D5465"/>
    <w:rsid w:val="001F615A"/>
    <w:rsid w:val="00200D7F"/>
    <w:rsid w:val="00267440"/>
    <w:rsid w:val="0030767E"/>
    <w:rsid w:val="00322DB6"/>
    <w:rsid w:val="00323757"/>
    <w:rsid w:val="00324A42"/>
    <w:rsid w:val="0043389F"/>
    <w:rsid w:val="00436028"/>
    <w:rsid w:val="0063512B"/>
    <w:rsid w:val="0067030A"/>
    <w:rsid w:val="00674906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AA6C47"/>
    <w:rsid w:val="00B1350D"/>
    <w:rsid w:val="00B203F3"/>
    <w:rsid w:val="00B34937"/>
    <w:rsid w:val="00B4459B"/>
    <w:rsid w:val="00B7484C"/>
    <w:rsid w:val="00BA3776"/>
    <w:rsid w:val="00BF6502"/>
    <w:rsid w:val="00C04386"/>
    <w:rsid w:val="00CD4A77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unhideWhenUsed/>
    <w:rsid w:val="00B7484C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BA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2023-12-28T08:54:00Z</cp:lastPrinted>
  <dcterms:created xsi:type="dcterms:W3CDTF">2024-03-15T13:32:00Z</dcterms:created>
  <dcterms:modified xsi:type="dcterms:W3CDTF">2024-03-15T13:32:00Z</dcterms:modified>
</cp:coreProperties>
</file>