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4DE7" w14:textId="77777777" w:rsidR="004534C3" w:rsidRDefault="004534C3" w:rsidP="004534C3">
      <w:pPr>
        <w:textAlignment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7030A0"/>
          <w:sz w:val="28"/>
          <w:szCs w:val="28"/>
        </w:rPr>
        <w:t>戦争はいやだ調布市民の会「伝言板」100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9</w:t>
      </w:r>
      <w:r>
        <w:rPr>
          <w:rFonts w:ascii="ＭＳ 明朝" w:eastAsia="ＭＳ 明朝" w:hAnsi="ＭＳ 明朝" w:hint="eastAsia"/>
          <w:b/>
          <w:bCs/>
          <w:color w:val="7030A0"/>
          <w:sz w:val="28"/>
          <w:szCs w:val="28"/>
        </w:rPr>
        <w:t xml:space="preserve">号　　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bCs/>
          <w:color w:val="7030A0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color w:val="7030A0"/>
          <w:sz w:val="20"/>
          <w:szCs w:val="20"/>
        </w:rPr>
        <w:t>2025／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9</w:t>
      </w:r>
      <w:r>
        <w:rPr>
          <w:rFonts w:ascii="ＭＳ ゴシック" w:eastAsia="ＭＳ ゴシック" w:hAnsi="ＭＳ ゴシック" w:hint="eastAsia"/>
          <w:b/>
          <w:bCs/>
          <w:color w:val="7030A0"/>
          <w:sz w:val="20"/>
          <w:szCs w:val="20"/>
        </w:rPr>
        <w:t>／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15</w:t>
      </w:r>
    </w:p>
    <w:p w14:paraId="3B723E55" w14:textId="77777777" w:rsidR="004534C3" w:rsidRDefault="004534C3" w:rsidP="004534C3">
      <w:pPr>
        <w:spacing w:line="280" w:lineRule="exact"/>
        <w:ind w:firstLine="280"/>
        <w:rPr>
          <w:rFonts w:hint="eastAsia"/>
          <w:color w:val="7030A0"/>
          <w:sz w:val="28"/>
          <w:szCs w:val="28"/>
        </w:rPr>
      </w:pPr>
      <w:r>
        <w:rPr>
          <w:rFonts w:hint="eastAsia"/>
          <w:color w:val="7030A0"/>
          <w:sz w:val="28"/>
          <w:szCs w:val="28"/>
        </w:rPr>
        <w:t xml:space="preserve">　＝＝＝＝＝＝＝＝＝＝＝＝＝＝＝＝＝＝＝＝＝＝＝＝＝＝＝＝＝</w:t>
      </w:r>
    </w:p>
    <w:p w14:paraId="28CE0B30" w14:textId="77777777" w:rsidR="004534C3" w:rsidRDefault="004534C3" w:rsidP="004534C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7030A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  <w:szCs w:val="22"/>
        </w:rPr>
        <w:t xml:space="preserve">　調布「憲法ひろば」のサイト＝http://choufu9jou.sakura.ne.jp のトップページ左上</w:t>
      </w:r>
    </w:p>
    <w:p w14:paraId="038FEEC8" w14:textId="77777777" w:rsidR="004534C3" w:rsidRDefault="004534C3" w:rsidP="004534C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7030A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  <w:szCs w:val="22"/>
        </w:rPr>
        <w:t>の一角に「伝言板」のボタンを設定しました。このメールの写真付き紙面、添付ファイ</w:t>
      </w:r>
    </w:p>
    <w:p w14:paraId="43C826ED" w14:textId="77777777" w:rsidR="004534C3" w:rsidRDefault="004534C3" w:rsidP="004534C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7030A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  <w:szCs w:val="22"/>
        </w:rPr>
        <w:t>ルが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閲覧できない場合には、このサイトから閲覧してください。</w:t>
      </w:r>
    </w:p>
    <w:p w14:paraId="708A3BBE" w14:textId="77777777" w:rsidR="004534C3" w:rsidRDefault="004534C3" w:rsidP="004534C3">
      <w:pPr>
        <w:spacing w:line="120" w:lineRule="exact"/>
        <w:rPr>
          <w:rFonts w:hint="eastAsia"/>
          <w:b/>
          <w:bCs/>
          <w:sz w:val="22"/>
          <w:szCs w:val="22"/>
        </w:rPr>
      </w:pPr>
    </w:p>
    <w:p w14:paraId="0222EC93" w14:textId="77777777" w:rsidR="004534C3" w:rsidRDefault="004534C3" w:rsidP="004534C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C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  <w:szCs w:val="22"/>
        </w:rPr>
        <w:t xml:space="preserve">　なお､添付ファイルが「winmail.dat」に化けている場合は https://winmaildat.net/</w:t>
      </w:r>
    </w:p>
    <w:p w14:paraId="10DA8352" w14:textId="77777777" w:rsidR="004534C3" w:rsidRDefault="004534C3" w:rsidP="004534C3">
      <w:pPr>
        <w:spacing w:line="280" w:lineRule="exact"/>
        <w:rPr>
          <w:rFonts w:ascii="ＭＳ ゴシック" w:eastAsia="ＭＳ ゴシック" w:hAnsi="ＭＳ ゴシック"/>
          <w:b/>
          <w:bCs/>
          <w:color w:val="7030A0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  <w:szCs w:val="22"/>
        </w:rPr>
        <w:t xml:space="preserve">を訪れて、同ファイルの変換を試みていただけると幸いです。　　</w:t>
      </w:r>
      <w:r>
        <w:rPr>
          <w:rFonts w:ascii="ＭＳ ゴシック" w:eastAsia="ＭＳ ゴシック" w:hAnsi="ＭＳ ゴシック" w:hint="eastAsia"/>
          <w:b/>
          <w:bCs/>
          <w:color w:val="C00000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（編集部）</w:t>
      </w:r>
    </w:p>
    <w:p w14:paraId="4F6EE8CA" w14:textId="77777777" w:rsidR="004534C3" w:rsidRDefault="004534C3" w:rsidP="004534C3">
      <w:pPr>
        <w:spacing w:line="200" w:lineRule="exact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p w14:paraId="73A7C162" w14:textId="77777777" w:rsidR="004534C3" w:rsidRDefault="004534C3" w:rsidP="004534C3">
      <w:pPr>
        <w:shd w:val="clear" w:color="auto" w:fill="FFFFFF"/>
        <w:rPr>
          <w:rFonts w:ascii="ＭＳ 明朝" w:eastAsia="ＭＳ 明朝" w:hAnsi="ＭＳ 明朝" w:hint="eastAsia"/>
          <w:b/>
          <w:bCs/>
          <w:color w:val="00B050"/>
          <w:sz w:val="52"/>
          <w:szCs w:val="52"/>
        </w:rPr>
      </w:pPr>
      <w:r>
        <w:rPr>
          <w:rFonts w:ascii="ＭＳ 明朝" w:eastAsia="ＭＳ 明朝" w:hAnsi="ＭＳ 明朝" w:hint="eastAsia"/>
          <w:b/>
          <w:bCs/>
          <w:color w:val="00B050"/>
          <w:sz w:val="52"/>
          <w:szCs w:val="52"/>
        </w:rPr>
        <w:t>戦争法強行採決から10年となる19日</w:t>
      </w:r>
    </w:p>
    <w:p w14:paraId="05B2CFF4" w14:textId="77777777" w:rsidR="004534C3" w:rsidRDefault="004534C3" w:rsidP="004534C3">
      <w:pPr>
        <w:shd w:val="clear" w:color="auto" w:fill="FFFFFF"/>
        <w:rPr>
          <w:rFonts w:ascii="ＭＳ 明朝" w:eastAsia="ＭＳ 明朝" w:hAnsi="ＭＳ 明朝" w:hint="eastAsia"/>
          <w:b/>
          <w:bCs/>
          <w:color w:val="EE0000"/>
          <w:sz w:val="52"/>
          <w:szCs w:val="52"/>
        </w:rPr>
      </w:pPr>
      <w:r>
        <w:rPr>
          <w:rFonts w:ascii="ＭＳ 明朝" w:eastAsia="ＭＳ 明朝" w:hAnsi="ＭＳ 明朝" w:hint="eastAsia"/>
          <w:b/>
          <w:bCs/>
          <w:color w:val="EE0000"/>
          <w:sz w:val="52"/>
          <w:szCs w:val="52"/>
        </w:rPr>
        <w:t>夕方6時半に国会正門前にあつまろう</w:t>
      </w:r>
    </w:p>
    <w:p w14:paraId="37E08727" w14:textId="77777777" w:rsidR="004534C3" w:rsidRDefault="004534C3" w:rsidP="004534C3">
      <w:pP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4"/>
          <w:szCs w:val="34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4"/>
          <w:szCs w:val="34"/>
        </w:rPr>
        <w:t>９月１５日（月）いやだの会第1６１回宣伝行動は９人の参加で</w:t>
      </w:r>
    </w:p>
    <w:p w14:paraId="3BADAFE5" w14:textId="77777777" w:rsidR="004534C3" w:rsidRDefault="004534C3" w:rsidP="004534C3">
      <w:pPr>
        <w:spacing w:line="180" w:lineRule="exact"/>
        <w:ind w:firstLine="221"/>
        <w:rPr>
          <w:rFonts w:ascii="ＭＳ 明朝" w:eastAsia="ＭＳ 明朝" w:hAnsi="ＭＳ 明朝" w:hint="eastAsia"/>
          <w:sz w:val="22"/>
          <w:szCs w:val="22"/>
        </w:rPr>
      </w:pPr>
    </w:p>
    <w:p w14:paraId="1141BE09" w14:textId="77777777" w:rsidR="004534C3" w:rsidRDefault="004534C3" w:rsidP="004534C3">
      <w:pPr>
        <w:spacing w:line="280" w:lineRule="exact"/>
        <w:ind w:firstLine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午後３時から仙川駅前で９人が参加して、１６１回目を迎え宣伝行動。安保法制（戦争</w:t>
      </w:r>
    </w:p>
    <w:p w14:paraId="22240A95" w14:textId="77777777" w:rsidR="004534C3" w:rsidRDefault="004534C3" w:rsidP="004534C3">
      <w:pPr>
        <w:spacing w:line="280" w:lineRule="exac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法）の強行から1０年となる９月１９日（金）１８：３０から行なう「国会正門前」での</w:t>
      </w:r>
    </w:p>
    <w:p w14:paraId="5BB6A927" w14:textId="77777777" w:rsidR="004534C3" w:rsidRDefault="004534C3" w:rsidP="004534C3">
      <w:pPr>
        <w:spacing w:line="280" w:lineRule="exac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第１１８回「総がかり行動」への参加を訴える９月ビラを７０枚配布し、１０筆の署名を</w:t>
      </w:r>
    </w:p>
    <w:p w14:paraId="098431C3" w14:textId="77777777" w:rsidR="004534C3" w:rsidRDefault="004534C3" w:rsidP="004534C3">
      <w:pPr>
        <w:spacing w:line="280" w:lineRule="exac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集めました。</w:t>
      </w:r>
    </w:p>
    <w:p w14:paraId="2F75AB3B" w14:textId="77777777" w:rsidR="004534C3" w:rsidRDefault="004534C3" w:rsidP="004534C3">
      <w:pPr>
        <w:spacing w:line="280" w:lineRule="exact"/>
        <w:rPr>
          <w:rFonts w:asciiTheme="minorHAnsi" w:eastAsiaTheme="minorEastAsia" w:hAnsiTheme="minorHAnsi" w:cstheme="minorBidi" w:hint="eastAsia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 xml:space="preserve">　ビラを受け取りながら「戦争は絶対ダメだよね」、「がんばってくださいね」と力強い</w:t>
      </w:r>
    </w:p>
    <w:p w14:paraId="5036C269" w14:textId="77777777" w:rsidR="004534C3" w:rsidRDefault="004534C3" w:rsidP="004534C3">
      <w:pPr>
        <w:spacing w:line="280" w:lineRule="exact"/>
        <w:rPr>
          <w:rFonts w:asciiTheme="minorHAnsi" w:eastAsiaTheme="minorEastAsia" w:hAnsiTheme="minorHAnsi" w:cstheme="minorBidi" w:hint="eastAsia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反応が多かったのですが、こちらの顔も見ないで「お前らはバカだ、バカバカ」と怒鳴り</w:t>
      </w:r>
    </w:p>
    <w:p w14:paraId="5FCD1706" w14:textId="77777777" w:rsidR="004534C3" w:rsidRDefault="004534C3" w:rsidP="004534C3">
      <w:pPr>
        <w:spacing w:line="280" w:lineRule="exact"/>
        <w:rPr>
          <w:rFonts w:asciiTheme="minorHAnsi" w:eastAsiaTheme="minorEastAsia" w:hAnsiTheme="minorHAnsi" w:cstheme="minorBidi" w:hint="eastAsia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ながら通り過ぎた中高年の男性も・・・。世論が引き裂かれているのですね。</w:t>
      </w:r>
    </w:p>
    <w:p w14:paraId="59F93C10" w14:textId="77777777" w:rsidR="004534C3" w:rsidRDefault="004534C3" w:rsidP="004534C3">
      <w:pPr>
        <w:spacing w:line="160" w:lineRule="exact"/>
        <w:rPr>
          <w:rFonts w:ascii="ＭＳ 明朝" w:eastAsia="ＭＳ 明朝" w:hAnsi="ＭＳ 明朝" w:hint="eastAsia"/>
          <w:sz w:val="22"/>
          <w:szCs w:val="22"/>
        </w:rPr>
      </w:pPr>
    </w:p>
    <w:p w14:paraId="49820775" w14:textId="3B21D1CF" w:rsidR="004534C3" w:rsidRDefault="004534C3" w:rsidP="004534C3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244F7A1B" wp14:editId="6DA2C1DC">
            <wp:extent cx="1767840" cy="1318260"/>
            <wp:effectExtent l="0" t="0" r="3810" b="0"/>
            <wp:docPr id="952828593" name="図 6" descr="歩道を歩いている男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28593" name="図 6" descr="歩道を歩いている男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180C2B96" wp14:editId="17F3F5A8">
            <wp:extent cx="1760220" cy="1318260"/>
            <wp:effectExtent l="0" t="0" r="0" b="0"/>
            <wp:docPr id="263259566" name="図 5" descr="歩道の上に座っている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59566" name="図 5" descr="歩道の上に座っている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25F0E1CD" wp14:editId="1B7ACD9E">
            <wp:extent cx="1752600" cy="1310640"/>
            <wp:effectExtent l="0" t="0" r="0" b="3810"/>
            <wp:docPr id="2079543171" name="図 4" descr="歩道を歩く人々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43171" name="図 4" descr="歩道を歩く人々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4DE96" w14:textId="77777777" w:rsidR="004534C3" w:rsidRDefault="004534C3" w:rsidP="004534C3">
      <w:pPr>
        <w:spacing w:line="120" w:lineRule="exact"/>
        <w:rPr>
          <w:rFonts w:ascii="ＭＳ 明朝" w:eastAsia="ＭＳ 明朝" w:hAnsi="ＭＳ 明朝" w:hint="eastAsia"/>
          <w:sz w:val="22"/>
          <w:szCs w:val="22"/>
        </w:rPr>
      </w:pPr>
    </w:p>
    <w:p w14:paraId="64BBD41E" w14:textId="4DF1859E" w:rsidR="004534C3" w:rsidRDefault="004534C3" w:rsidP="004534C3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251333D1" wp14:editId="512EE197">
            <wp:extent cx="1744980" cy="1310640"/>
            <wp:effectExtent l="0" t="0" r="7620" b="3810"/>
            <wp:docPr id="508745954" name="図 3" descr="人, 屋内, 子供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45954" name="図 3" descr="人, 屋内, 子供, 立つ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6CB79132" wp14:editId="0E914ABB">
            <wp:extent cx="1775460" cy="1333500"/>
            <wp:effectExtent l="0" t="0" r="0" b="0"/>
            <wp:docPr id="1637529441" name="図 2" descr="歩道を歩い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29441" name="図 2" descr="歩道を歩い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594A14D0" wp14:editId="76EC987C">
            <wp:extent cx="1744980" cy="1303020"/>
            <wp:effectExtent l="0" t="0" r="7620" b="0"/>
            <wp:docPr id="289465633" name="図 1" descr="歩道のベンチに座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65633" name="図 1" descr="歩道のベンチに座っ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6283" w14:textId="77777777" w:rsidR="004534C3" w:rsidRDefault="004534C3" w:rsidP="004534C3">
      <w:pPr>
        <w:rPr>
          <w:rFonts w:ascii="ＭＳ 明朝" w:eastAsia="ＭＳ 明朝" w:hAnsi="ＭＳ 明朝" w:hint="eastAsia"/>
          <w:sz w:val="22"/>
          <w:szCs w:val="22"/>
        </w:rPr>
      </w:pPr>
    </w:p>
    <w:p w14:paraId="7360E65F" w14:textId="77777777" w:rsidR="004534C3" w:rsidRDefault="004534C3" w:rsidP="004534C3">
      <w:pPr>
        <w:rPr>
          <w:rFonts w:ascii="ＭＳ 明朝" w:eastAsia="ＭＳ 明朝" w:hAnsi="ＭＳ 明朝" w:hint="eastAsia"/>
          <w:b/>
          <w:bCs/>
          <w:color w:val="C00000"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color w:val="C00000"/>
          <w:sz w:val="36"/>
          <w:szCs w:val="36"/>
        </w:rPr>
        <w:t>＜今日の伝言＞</w:t>
      </w:r>
    </w:p>
    <w:p w14:paraId="6772BFD9" w14:textId="77777777" w:rsidR="004534C3" w:rsidRDefault="004534C3" w:rsidP="004534C3">
      <w:pPr>
        <w:spacing w:line="360" w:lineRule="exact"/>
        <w:textAlignment w:val="center"/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◆いやだの会事務局から</w:t>
      </w:r>
    </w:p>
    <w:p w14:paraId="3836D30E" w14:textId="77777777" w:rsidR="004534C3" w:rsidRDefault="004534C3" w:rsidP="004534C3">
      <w:pPr>
        <w:textAlignment w:val="center"/>
        <w:rPr>
          <w:rFonts w:ascii="ＭＳ 明朝" w:eastAsia="ＭＳ 明朝" w:hAnsi="ＭＳ 明朝" w:hint="eastAsia"/>
          <w:b/>
          <w:bCs/>
          <w:color w:val="00B050"/>
          <w:sz w:val="48"/>
          <w:szCs w:val="48"/>
        </w:rPr>
      </w:pPr>
      <w:r>
        <w:rPr>
          <w:rFonts w:ascii="ＭＳ 明朝" w:eastAsia="ＭＳ 明朝" w:hAnsi="ＭＳ 明朝" w:hint="eastAsia"/>
          <w:b/>
          <w:bCs/>
          <w:color w:val="00B050"/>
          <w:sz w:val="48"/>
          <w:szCs w:val="48"/>
        </w:rPr>
        <w:t>市民運動各分野の行動計画</w:t>
      </w:r>
    </w:p>
    <w:p w14:paraId="2A4B9727" w14:textId="77777777" w:rsidR="004534C3" w:rsidRDefault="004534C3" w:rsidP="004534C3">
      <w:pPr>
        <w:textAlignment w:val="center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b/>
          <w:bCs/>
          <w:color w:val="00B050"/>
          <w:sz w:val="22"/>
          <w:szCs w:val="22"/>
        </w:rPr>
        <w:t>未確定情報も含みます。間違いや変更に気づいた時はお知らせください。</w:t>
      </w:r>
    </w:p>
    <w:p w14:paraId="30F28F8E" w14:textId="77777777" w:rsidR="004534C3" w:rsidRDefault="004534C3" w:rsidP="004534C3">
      <w:pPr>
        <w:spacing w:line="120" w:lineRule="exact"/>
        <w:textAlignment w:val="center"/>
        <w:rPr>
          <w:rFonts w:ascii="ＭＳ 明朝" w:eastAsia="ＭＳ 明朝" w:hAnsi="ＭＳ 明朝" w:hint="eastAsia"/>
          <w:sz w:val="22"/>
          <w:szCs w:val="22"/>
        </w:rPr>
      </w:pPr>
    </w:p>
    <w:p w14:paraId="647A1300" w14:textId="77777777" w:rsidR="004534C3" w:rsidRDefault="004534C3" w:rsidP="004534C3">
      <w:pPr>
        <w:spacing w:line="120" w:lineRule="exact"/>
        <w:textAlignment w:val="center"/>
        <w:rPr>
          <w:rFonts w:ascii="ＭＳ 明朝" w:eastAsia="ＭＳ 明朝" w:hAnsi="ＭＳ 明朝" w:hint="eastAsia"/>
          <w:b/>
          <w:bCs/>
        </w:rPr>
      </w:pPr>
    </w:p>
    <w:p w14:paraId="3A37CDBA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９／１９(金)　第118回総がかり行動     　　　 １８：３０　国会正門前</w:t>
      </w:r>
    </w:p>
    <w:p w14:paraId="09DC3389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　　　　　強行採決から10年</w:t>
      </w:r>
    </w:p>
    <w:p w14:paraId="5FB1D5E0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 xml:space="preserve">　　　　２０(土)　調布花火大会　　　　　　　　　　１８：２５</w:t>
      </w:r>
    </w:p>
    <w:p w14:paraId="4466DAAD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２２(月)　生協運営委員会　　　　　　　　　１３：３０　</w:t>
      </w:r>
    </w:p>
    <w:p w14:paraId="38DFF2B1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２５(木)  社会保障宣伝（年金者）　　 　　 １１：００　調布駅</w:t>
      </w:r>
    </w:p>
    <w:p w14:paraId="026E53F6" w14:textId="77777777" w:rsidR="004534C3" w:rsidRDefault="004534C3" w:rsidP="004534C3">
      <w:pPr>
        <w:rPr>
          <w:rFonts w:ascii="ＭＳ 明朝" w:eastAsia="ＭＳ 明朝" w:hAnsi="ＭＳ 明朝" w:cstheme="minorBidi" w:hint="eastAsia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b/>
          <w:bCs/>
          <w:sz w:val="22"/>
          <w:szCs w:val="22"/>
        </w:rPr>
        <w:t xml:space="preserve">　</w:t>
      </w:r>
      <w:r>
        <w:rPr>
          <w:rFonts w:ascii="ＭＳ 明朝" w:eastAsia="ＭＳ 明朝" w:hAnsi="ＭＳ 明朝" w:cstheme="minorBidi" w:hint="eastAsia"/>
          <w:b/>
          <w:bCs/>
          <w:sz w:val="22"/>
          <w:szCs w:val="22"/>
        </w:rPr>
        <w:t xml:space="preserve">　　　　　２６(金)　憲法ひろば事務局テスト会議　　　１３：３０　たづくり３０３</w:t>
      </w:r>
    </w:p>
    <w:p w14:paraId="5D97A7CF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２７(土)　年金者組合総会　　　　　　　　　１３：３０　あくろすホール</w:t>
      </w:r>
    </w:p>
    <w:p w14:paraId="1E0D86D2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　　　　憲法ひろば例会（川田忠明さん）　１３：３０　たづくり1002</w:t>
      </w:r>
    </w:p>
    <w:p w14:paraId="07F9EFDF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２８(日)　日本母親大会　分科会　　　　　　１３：００　日本教育会館／エデュカス</w:t>
      </w:r>
    </w:p>
    <w:p w14:paraId="1A73FFBA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２９(月)　　　　　　　　全体会　　　　　　１２：３０　東京国際フォーラムホールＡ</w:t>
      </w:r>
    </w:p>
    <w:p w14:paraId="6F264182" w14:textId="77777777" w:rsidR="004534C3" w:rsidRDefault="004534C3" w:rsidP="004534C3">
      <w:pPr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　　　　　　　　　　　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ちょこみた第25回連絡委員会　　 １０：００　たづくり３０２</w:t>
      </w:r>
    </w:p>
    <w:p w14:paraId="29AC083F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１０／　３(金)　統一署名行動(162)       　   　 １５：００　調布駅前</w:t>
      </w:r>
    </w:p>
    <w:p w14:paraId="47C521A4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４(土)　第62回・反戦スタンディング 　　１４：００　調布駅前</w:t>
      </w:r>
    </w:p>
    <w:p w14:paraId="70A878BA" w14:textId="77777777" w:rsidR="004534C3" w:rsidRDefault="004534C3" w:rsidP="004534C3">
      <w:pPr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　　　　　　　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７(火)　市民による市政の会　　　　　　　１４：００　たづくり１２０３</w:t>
      </w:r>
    </w:p>
    <w:p w14:paraId="0A2C63D8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９(木)　憲法・平和宣伝（新婦人＆年金者）１６：００　調布駅</w:t>
      </w:r>
    </w:p>
    <w:p w14:paraId="63FF1B13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１１(土)  第１５４回「原発ゼロ」調布行動　１０：３０　調布駅（調狛合唱団有志）</w:t>
      </w:r>
    </w:p>
    <w:p w14:paraId="4CBE9E4A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１３(月)　憲法ひろばフィールドワーク　　　  ８：１５　たづくり北側集合</w:t>
      </w:r>
    </w:p>
    <w:p w14:paraId="47CB566C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　　　　　百里平和公園見学</w:t>
      </w:r>
    </w:p>
    <w:p w14:paraId="5EBF4965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１５(水)　統一署名行動 (163)　　　        １５：００　つつじヶ丘</w:t>
      </w:r>
    </w:p>
    <w:p w14:paraId="6B6F9190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１９(日)　第119回 総がかり行動　　　　　 １４：３０　議員会館前</w:t>
      </w:r>
    </w:p>
    <w:p w14:paraId="32303467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２０(月)　医療生協「健康のつどい」　　　</w:t>
      </w:r>
      <w:r>
        <w:rPr>
          <w:rFonts w:ascii="Courier New" w:hAnsi="Courier New" w:cs="Courier New"/>
          <w:b/>
          <w:bCs/>
          <w:sz w:val="22"/>
          <w:szCs w:val="22"/>
        </w:rPr>
        <w:t> 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 １３：００　たづくり大会議場</w:t>
      </w:r>
    </w:p>
    <w:p w14:paraId="7E572D41" w14:textId="77777777" w:rsidR="004534C3" w:rsidRDefault="004534C3" w:rsidP="004534C3">
      <w:pPr>
        <w:rPr>
          <w:rFonts w:ascii="ＭＳ 明朝" w:eastAsia="ＭＳ 明朝" w:hAnsi="ＭＳ 明朝" w:cstheme="minorBidi" w:hint="eastAsia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b/>
          <w:bCs/>
          <w:sz w:val="22"/>
          <w:szCs w:val="22"/>
        </w:rPr>
        <w:t xml:space="preserve">　</w:t>
      </w:r>
      <w:r>
        <w:rPr>
          <w:rFonts w:ascii="ＭＳ 明朝" w:eastAsia="ＭＳ 明朝" w:hAnsi="ＭＳ 明朝" w:cstheme="minorBidi" w:hint="eastAsia"/>
          <w:b/>
          <w:bCs/>
          <w:sz w:val="22"/>
          <w:szCs w:val="22"/>
        </w:rPr>
        <w:t xml:space="preserve">　　　　　２３(木)　憲法ひろば事務局　　　　　　　　１０：００　あくろす</w:t>
      </w:r>
    </w:p>
    <w:p w14:paraId="71700EA5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２５(土)　社会保障宣伝（年金者）　　 　　 １１：００　調布駅</w:t>
      </w:r>
    </w:p>
    <w:p w14:paraId="72EECFD7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１１／　１(土)  戦争反対スタンディング63　　　 １４：００　調布駅</w:t>
      </w:r>
    </w:p>
    <w:p w14:paraId="4EA86DB4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３(月)　憲法集会（公布７８年）</w:t>
      </w:r>
    </w:p>
    <w:p w14:paraId="2E85834F" w14:textId="77777777" w:rsidR="004534C3" w:rsidRDefault="004534C3" w:rsidP="004534C3">
      <w:pPr>
        <w:rPr>
          <w:rFonts w:ascii="ＭＳ 明朝" w:eastAsia="ＭＳ 明朝" w:hAnsi="ＭＳ 明朝" w:cstheme="minorBidi" w:hint="eastAsia"/>
          <w:b/>
          <w:bCs/>
          <w:sz w:val="22"/>
          <w:szCs w:val="22"/>
        </w:rPr>
      </w:pPr>
      <w:r>
        <w:rPr>
          <w:rFonts w:ascii="ＭＳ 明朝" w:eastAsia="ＭＳ 明朝" w:hAnsi="ＭＳ 明朝" w:cstheme="minorBidi" w:hint="eastAsia"/>
          <w:b/>
          <w:bCs/>
          <w:sz w:val="22"/>
          <w:szCs w:val="22"/>
        </w:rPr>
        <w:t xml:space="preserve">　　　　　　　８(土)　憲法ひろば例会（田中章史さん）　</w:t>
      </w:r>
    </w:p>
    <w:p w14:paraId="530B3D46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９(日)　憲法・平和宣伝（新婦人＆年金者）１６：００　調布駅</w:t>
      </w:r>
    </w:p>
    <w:p w14:paraId="713A7C85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１１(火)　第１５５回「原発ゼロ」調布行動　１０：３０　調布駅（アネモネ担当）</w:t>
      </w:r>
    </w:p>
    <w:p w14:paraId="6BC7EF34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　　　　第38回高齢者大会＠大宮～12日</w:t>
      </w:r>
    </w:p>
    <w:p w14:paraId="70308584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１５(土)　統一署名行動(164) 　　          １５：００　国領</w:t>
      </w:r>
    </w:p>
    <w:p w14:paraId="107EFAE3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１６(日)　憲法ひろば例会（田中章史さん）　１３：３０　たづくり１００２</w:t>
      </w:r>
    </w:p>
    <w:p w14:paraId="726B9986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１９(水)　第120回総がかり行動     　　　 １８：３０　国会議員会館前</w:t>
      </w:r>
    </w:p>
    <w:p w14:paraId="24ED9953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２５(火)  社会保障宣伝（年金者）　　 　　 １１：００　調布駅</w:t>
      </w:r>
    </w:p>
    <w:p w14:paraId="4A1FD181" w14:textId="77777777" w:rsidR="004534C3" w:rsidRDefault="004534C3" w:rsidP="004534C3">
      <w:pPr>
        <w:rPr>
          <w:rFonts w:ascii="ＭＳ 明朝" w:eastAsia="ＭＳ 明朝" w:hAnsi="ＭＳ 明朝" w:hint="eastAsia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　　　　　　年金者組合役員会　　　　　　　　１３：００　あくろす</w:t>
      </w:r>
    </w:p>
    <w:p w14:paraId="41B51F39" w14:textId="77777777" w:rsidR="004534C3" w:rsidRDefault="004534C3" w:rsidP="004534C3">
      <w:pPr>
        <w:ind w:firstLine="442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　　　　　　　　　　　　　　　　　　　　　　　　　　　　　　　　以上</w:t>
      </w:r>
    </w:p>
    <w:p w14:paraId="5570AB57" w14:textId="77777777" w:rsidR="00527BD4" w:rsidRPr="004534C3" w:rsidRDefault="00527BD4" w:rsidP="004534C3"/>
    <w:sectPr w:rsidR="00527BD4" w:rsidRPr="004534C3" w:rsidSect="00700F7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39AF" w14:textId="77777777" w:rsidR="00E53FD5" w:rsidRDefault="00E53FD5" w:rsidP="00E53FD5">
      <w:r>
        <w:separator/>
      </w:r>
    </w:p>
  </w:endnote>
  <w:endnote w:type="continuationSeparator" w:id="0">
    <w:p w14:paraId="0905B321" w14:textId="77777777" w:rsidR="00E53FD5" w:rsidRDefault="00E53FD5" w:rsidP="00E5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6A96" w14:textId="77777777" w:rsidR="00E53FD5" w:rsidRDefault="00E53FD5" w:rsidP="00E53FD5">
      <w:r>
        <w:separator/>
      </w:r>
    </w:p>
  </w:footnote>
  <w:footnote w:type="continuationSeparator" w:id="0">
    <w:p w14:paraId="390C4301" w14:textId="77777777" w:rsidR="00E53FD5" w:rsidRDefault="00E53FD5" w:rsidP="00E53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2A"/>
    <w:rsid w:val="00020CB3"/>
    <w:rsid w:val="00042C91"/>
    <w:rsid w:val="0007032C"/>
    <w:rsid w:val="000725B2"/>
    <w:rsid w:val="00095F48"/>
    <w:rsid w:val="0011737C"/>
    <w:rsid w:val="001213D3"/>
    <w:rsid w:val="001B2E3D"/>
    <w:rsid w:val="001D5465"/>
    <w:rsid w:val="001F38B6"/>
    <w:rsid w:val="00233073"/>
    <w:rsid w:val="00257C60"/>
    <w:rsid w:val="00282A09"/>
    <w:rsid w:val="002C40D8"/>
    <w:rsid w:val="00346A56"/>
    <w:rsid w:val="003B339E"/>
    <w:rsid w:val="003C61EF"/>
    <w:rsid w:val="00420CC2"/>
    <w:rsid w:val="00436028"/>
    <w:rsid w:val="0044309D"/>
    <w:rsid w:val="004534C3"/>
    <w:rsid w:val="00455274"/>
    <w:rsid w:val="00492ADF"/>
    <w:rsid w:val="004A4DE1"/>
    <w:rsid w:val="004B5D9E"/>
    <w:rsid w:val="004F1D3A"/>
    <w:rsid w:val="00514418"/>
    <w:rsid w:val="00527BD4"/>
    <w:rsid w:val="00543FD3"/>
    <w:rsid w:val="0054486A"/>
    <w:rsid w:val="005476AF"/>
    <w:rsid w:val="005675E1"/>
    <w:rsid w:val="005C5A53"/>
    <w:rsid w:val="005D0976"/>
    <w:rsid w:val="00620965"/>
    <w:rsid w:val="0067030A"/>
    <w:rsid w:val="006C2AC7"/>
    <w:rsid w:val="006E31B4"/>
    <w:rsid w:val="006F2B3C"/>
    <w:rsid w:val="00700F7C"/>
    <w:rsid w:val="007349EA"/>
    <w:rsid w:val="00780F81"/>
    <w:rsid w:val="007B4E2B"/>
    <w:rsid w:val="007C35AF"/>
    <w:rsid w:val="007C3621"/>
    <w:rsid w:val="00816698"/>
    <w:rsid w:val="00822EBA"/>
    <w:rsid w:val="008E3976"/>
    <w:rsid w:val="008F4EAB"/>
    <w:rsid w:val="009800A9"/>
    <w:rsid w:val="009868D1"/>
    <w:rsid w:val="00A14D2A"/>
    <w:rsid w:val="00A461BE"/>
    <w:rsid w:val="00A75462"/>
    <w:rsid w:val="00A83266"/>
    <w:rsid w:val="00A90C4C"/>
    <w:rsid w:val="00AB48B4"/>
    <w:rsid w:val="00AE09D8"/>
    <w:rsid w:val="00AF2A2D"/>
    <w:rsid w:val="00B27579"/>
    <w:rsid w:val="00B44D6D"/>
    <w:rsid w:val="00B50CCE"/>
    <w:rsid w:val="00B83EDC"/>
    <w:rsid w:val="00B95A5B"/>
    <w:rsid w:val="00BB1388"/>
    <w:rsid w:val="00BF4724"/>
    <w:rsid w:val="00BF6664"/>
    <w:rsid w:val="00C04800"/>
    <w:rsid w:val="00C57336"/>
    <w:rsid w:val="00C71643"/>
    <w:rsid w:val="00C90E44"/>
    <w:rsid w:val="00CC2C25"/>
    <w:rsid w:val="00CF04F3"/>
    <w:rsid w:val="00CF072F"/>
    <w:rsid w:val="00D14FD8"/>
    <w:rsid w:val="00D403A6"/>
    <w:rsid w:val="00D77C6B"/>
    <w:rsid w:val="00D872A0"/>
    <w:rsid w:val="00DA39FF"/>
    <w:rsid w:val="00DD690D"/>
    <w:rsid w:val="00DF0B2C"/>
    <w:rsid w:val="00E31ED1"/>
    <w:rsid w:val="00E4582E"/>
    <w:rsid w:val="00E52EA7"/>
    <w:rsid w:val="00E53FD5"/>
    <w:rsid w:val="00E56F24"/>
    <w:rsid w:val="00E74366"/>
    <w:rsid w:val="00EC0D06"/>
    <w:rsid w:val="00EF28E8"/>
    <w:rsid w:val="00EF3FA8"/>
    <w:rsid w:val="00F83DB4"/>
    <w:rsid w:val="00F87F39"/>
    <w:rsid w:val="00F9557C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42BF32D"/>
  <w15:chartTrackingRefBased/>
  <w15:docId w15:val="{93C94325-1246-4203-B040-0B6C1D31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D2A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4D2A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D2A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D2A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D2A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D2A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D2A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D2A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D2A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D2A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D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D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D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D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D2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D2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D2A"/>
    <w:pPr>
      <w:widowControl w:val="0"/>
      <w:spacing w:before="160" w:after="160"/>
      <w:jc w:val="center"/>
    </w:pPr>
    <w:rPr>
      <w:rFonts w:asciiTheme="minorHAnsi" w:eastAsia="ＭＳ 明朝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A14D2A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D2A"/>
    <w:pPr>
      <w:widowControl w:val="0"/>
      <w:ind w:left="720"/>
      <w:contextualSpacing/>
      <w:jc w:val="left"/>
    </w:pPr>
    <w:rPr>
      <w:rFonts w:asciiTheme="minorHAnsi" w:eastAsia="ＭＳ 明朝" w:hAnsiTheme="minorHAnsi" w:cstheme="minorBidi"/>
      <w:color w:val="000000" w:themeColor="text1"/>
      <w:kern w:val="2"/>
      <w:szCs w:val="22"/>
    </w:rPr>
  </w:style>
  <w:style w:type="character" w:styleId="21">
    <w:name w:val="Intense Emphasis"/>
    <w:basedOn w:val="a0"/>
    <w:uiPriority w:val="21"/>
    <w:qFormat/>
    <w:rsid w:val="00A14D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D2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="ＭＳ 明朝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A14D2A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4D2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A14D2A"/>
    <w:rPr>
      <w:color w:val="467886"/>
      <w:u w:val="single"/>
    </w:rPr>
  </w:style>
  <w:style w:type="paragraph" w:styleId="ab">
    <w:name w:val="header"/>
    <w:basedOn w:val="a"/>
    <w:link w:val="ac"/>
    <w:uiPriority w:val="99"/>
    <w:unhideWhenUsed/>
    <w:rsid w:val="00E53F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3FD5"/>
    <w:rPr>
      <w:rFonts w:ascii="游ゴシック" w:eastAsia="游ゴシック" w:hAnsi="游ゴシック" w:cs="ＭＳ Ｐゴシック"/>
      <w:kern w:val="0"/>
      <w:szCs w:val="21"/>
    </w:rPr>
  </w:style>
  <w:style w:type="paragraph" w:styleId="ad">
    <w:name w:val="footer"/>
    <w:basedOn w:val="a"/>
    <w:link w:val="ae"/>
    <w:uiPriority w:val="99"/>
    <w:unhideWhenUsed/>
    <w:rsid w:val="00E53F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3FD5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 鈴木</dc:creator>
  <cp:keywords/>
  <dc:description/>
  <cp:lastModifiedBy>彰 鈴木</cp:lastModifiedBy>
  <cp:revision>2</cp:revision>
  <dcterms:created xsi:type="dcterms:W3CDTF">2025-09-15T11:50:00Z</dcterms:created>
  <dcterms:modified xsi:type="dcterms:W3CDTF">2025-09-15T11:50:00Z</dcterms:modified>
</cp:coreProperties>
</file>