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B1797" w14:textId="77777777" w:rsidR="00042C91" w:rsidRPr="00042C91" w:rsidRDefault="00042C91" w:rsidP="00042C91">
      <w:pPr>
        <w:jc w:val="left"/>
        <w:textAlignment w:val="center"/>
        <w:rPr>
          <w:rFonts w:ascii="ＭＳ ゴシック" w:eastAsia="ＭＳ ゴシック" w:hAnsi="ＭＳ ゴシック"/>
          <w:b/>
          <w:bCs/>
          <w:color w:val="7030A0"/>
          <w:sz w:val="20"/>
          <w:szCs w:val="20"/>
        </w:rPr>
      </w:pPr>
      <w:bookmarkStart w:id="0" w:name="_MailOriginal"/>
      <w:r w:rsidRPr="00042C91">
        <w:rPr>
          <w:rFonts w:ascii="Arial" w:eastAsia="ＭＳ Ｐゴシック" w:hAnsi="Arial" w:cs="Arial"/>
          <w:color w:val="7030A0"/>
          <w:sz w:val="24"/>
          <w:szCs w:val="24"/>
        </w:rPr>
        <w:t> </w:t>
      </w:r>
      <w:r w:rsidRPr="00042C91">
        <w:rPr>
          <w:rFonts w:ascii="ＭＳ 明朝" w:eastAsia="ＭＳ 明朝" w:hAnsi="ＭＳ 明朝" w:hint="eastAsia"/>
          <w:b/>
          <w:bCs/>
          <w:color w:val="7030A0"/>
          <w:sz w:val="28"/>
          <w:szCs w:val="28"/>
        </w:rPr>
        <w:t xml:space="preserve">戦争はいやだ調布市民の会「伝言板」９７９号　　　　　</w:t>
      </w:r>
      <w:r w:rsidRPr="00042C91">
        <w:rPr>
          <w:rFonts w:ascii="ＭＳ 明朝" w:eastAsia="ＭＳ 明朝" w:hAnsi="ＭＳ 明朝" w:hint="eastAsia"/>
          <w:b/>
          <w:bCs/>
          <w:color w:val="7030A0"/>
          <w:sz w:val="20"/>
          <w:szCs w:val="20"/>
        </w:rPr>
        <w:t xml:space="preserve"> </w:t>
      </w:r>
      <w:r w:rsidRPr="00042C91">
        <w:rPr>
          <w:rFonts w:ascii="ＭＳ ゴシック" w:eastAsia="ＭＳ ゴシック" w:hAnsi="ＭＳ ゴシック" w:hint="eastAsia"/>
          <w:b/>
          <w:bCs/>
          <w:color w:val="7030A0"/>
          <w:sz w:val="20"/>
          <w:szCs w:val="20"/>
        </w:rPr>
        <w:t>2024／11／5</w:t>
      </w:r>
    </w:p>
    <w:p w14:paraId="5654CB5A" w14:textId="77777777" w:rsidR="00042C91" w:rsidRPr="00042C91" w:rsidRDefault="00042C91" w:rsidP="00042C91">
      <w:pPr>
        <w:spacing w:line="240" w:lineRule="exact"/>
        <w:ind w:firstLine="278"/>
        <w:jc w:val="left"/>
        <w:rPr>
          <w:rFonts w:hint="eastAsia"/>
          <w:color w:val="7030A0"/>
          <w:sz w:val="28"/>
          <w:szCs w:val="28"/>
        </w:rPr>
      </w:pPr>
      <w:r w:rsidRPr="00042C91">
        <w:rPr>
          <w:rFonts w:hint="eastAsia"/>
          <w:sz w:val="28"/>
          <w:szCs w:val="28"/>
        </w:rPr>
        <w:t xml:space="preserve">　</w:t>
      </w:r>
      <w:r w:rsidRPr="00042C91">
        <w:rPr>
          <w:rFonts w:hint="eastAsia"/>
          <w:color w:val="7030A0"/>
          <w:sz w:val="28"/>
          <w:szCs w:val="28"/>
        </w:rPr>
        <w:t>＝＝＝＝＝＝＝＝＝＝＝＝＝＝＝＝＝＝＝＝＝＝＝＝＝＝＝＝＝</w:t>
      </w:r>
    </w:p>
    <w:p w14:paraId="00B071C9" w14:textId="77777777" w:rsidR="00042C91" w:rsidRPr="00042C91" w:rsidRDefault="00042C91" w:rsidP="00042C91">
      <w:pPr>
        <w:rPr>
          <w:rFonts w:ascii="ＭＳ 明朝" w:eastAsia="ＭＳ 明朝" w:hAnsi="ＭＳ 明朝" w:hint="eastAsia"/>
          <w:b/>
          <w:bCs/>
          <w:color w:val="00B050"/>
          <w:sz w:val="32"/>
          <w:szCs w:val="32"/>
        </w:rPr>
      </w:pPr>
      <w:r w:rsidRPr="00042C91">
        <w:rPr>
          <w:rFonts w:ascii="ＭＳ ゴシック" w:eastAsia="ＭＳ ゴシック" w:hAnsi="ＭＳ ゴシック" w:hint="eastAsia"/>
          <w:b/>
          <w:bCs/>
          <w:color w:val="FF0000"/>
          <w:sz w:val="24"/>
          <w:szCs w:val="24"/>
        </w:rPr>
        <w:t>総選挙結果を受けて</w:t>
      </w:r>
      <w:r w:rsidRPr="00042C91">
        <w:rPr>
          <w:rFonts w:ascii="ＭＳ 明朝" w:eastAsia="ＭＳ 明朝" w:hAnsi="ＭＳ 明朝" w:hint="eastAsia"/>
          <w:sz w:val="32"/>
          <w:szCs w:val="32"/>
        </w:rPr>
        <w:t xml:space="preserve"> </w:t>
      </w:r>
      <w:r w:rsidRPr="00042C91">
        <w:rPr>
          <w:rFonts w:ascii="ＭＳ 明朝" w:eastAsia="ＭＳ 明朝" w:hAnsi="ＭＳ 明朝" w:hint="eastAsia"/>
          <w:b/>
          <w:bCs/>
          <w:color w:val="00B050"/>
          <w:sz w:val="32"/>
          <w:szCs w:val="32"/>
        </w:rPr>
        <w:t>市民連合「ちょこみた＠東京22区」が声明</w:t>
      </w:r>
    </w:p>
    <w:p w14:paraId="0C09D130" w14:textId="77777777" w:rsidR="00042C91" w:rsidRPr="00042C91" w:rsidRDefault="00042C91" w:rsidP="00042C91">
      <w:pPr>
        <w:spacing w:line="120" w:lineRule="exact"/>
        <w:rPr>
          <w:rFonts w:ascii="ＭＳ 明朝" w:eastAsia="ＭＳ 明朝" w:hAnsi="ＭＳ 明朝" w:hint="eastAsia"/>
          <w:b/>
          <w:bCs/>
          <w:color w:val="00B050"/>
          <w:sz w:val="22"/>
          <w:szCs w:val="22"/>
        </w:rPr>
      </w:pPr>
    </w:p>
    <w:p w14:paraId="6FAAD582"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 xml:space="preserve">　戦争はいやだ調布市民の会、戦争なんてイヤだ！狛江市民実行委員会、戦争法なくした</w:t>
      </w:r>
    </w:p>
    <w:p w14:paraId="07CDD4FA"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いオール三鷹の会で構成する市民連合「ちょこみた＠東京22区」は、第50回衆議院選挙</w:t>
      </w:r>
    </w:p>
    <w:p w14:paraId="7E703689"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の結果を踏まえて、これからの運動の方向を確認するために、11月2日に3市の連絡委員</w:t>
      </w:r>
    </w:p>
    <w:p w14:paraId="31E91D0E"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会を開き、さらにネットでの意見交換を重ねて、以下の声明を発表しました。（編集部）</w:t>
      </w:r>
    </w:p>
    <w:p w14:paraId="570C8284" w14:textId="77777777" w:rsidR="00042C91" w:rsidRPr="00042C91" w:rsidRDefault="00042C91" w:rsidP="00042C91">
      <w:pPr>
        <w:spacing w:line="120" w:lineRule="exact"/>
        <w:rPr>
          <w:rFonts w:ascii="ＭＳ 明朝" w:eastAsia="ＭＳ 明朝" w:hAnsi="ＭＳ 明朝" w:hint="eastAsia"/>
          <w:b/>
          <w:bCs/>
          <w:color w:val="FF0000"/>
          <w:sz w:val="36"/>
          <w:szCs w:val="36"/>
        </w:rPr>
      </w:pPr>
    </w:p>
    <w:p w14:paraId="15F7F964" w14:textId="77777777" w:rsidR="00042C91" w:rsidRPr="00042C91" w:rsidRDefault="00042C91" w:rsidP="00042C91">
      <w:pPr>
        <w:rPr>
          <w:rFonts w:ascii="ＭＳ 明朝" w:eastAsia="ＭＳ 明朝" w:hAnsi="ＭＳ 明朝" w:hint="eastAsia"/>
          <w:b/>
          <w:bCs/>
          <w:color w:val="FF0000"/>
          <w:sz w:val="38"/>
          <w:szCs w:val="38"/>
        </w:rPr>
      </w:pPr>
      <w:r w:rsidRPr="00042C91">
        <w:rPr>
          <w:rFonts w:ascii="ＭＳ 明朝" w:eastAsia="ＭＳ 明朝" w:hAnsi="ＭＳ 明朝" w:hint="eastAsia"/>
          <w:b/>
          <w:bCs/>
          <w:color w:val="FF0000"/>
          <w:sz w:val="38"/>
          <w:szCs w:val="38"/>
        </w:rPr>
        <w:t>第50回衆議院選挙の結果を踏まえて新たな運動へ</w:t>
      </w:r>
    </w:p>
    <w:p w14:paraId="65273955" w14:textId="77777777" w:rsidR="00042C91" w:rsidRPr="00042C91" w:rsidRDefault="00042C91" w:rsidP="00042C91">
      <w:pPr>
        <w:spacing w:line="300" w:lineRule="exact"/>
        <w:ind w:firstLineChars="200" w:firstLine="562"/>
        <w:rPr>
          <w:rFonts w:ascii="ＭＳ 明朝" w:eastAsia="ＭＳ 明朝" w:hAnsi="ＭＳ 明朝" w:hint="eastAsia"/>
          <w:color w:val="0070C0"/>
          <w:sz w:val="22"/>
          <w:szCs w:val="22"/>
        </w:rPr>
      </w:pPr>
      <w:r w:rsidRPr="00042C91">
        <w:rPr>
          <w:rFonts w:ascii="ＭＳ 明朝" w:eastAsia="ＭＳ 明朝" w:hAnsi="ＭＳ 明朝" w:hint="eastAsia"/>
          <w:b/>
          <w:bCs/>
          <w:color w:val="0070C0"/>
          <w:sz w:val="28"/>
          <w:szCs w:val="28"/>
        </w:rPr>
        <w:t>2024年11月5日　　　市民連合「ちょこみた＠東京22区」</w:t>
      </w:r>
    </w:p>
    <w:p w14:paraId="2CCF6113" w14:textId="77777777" w:rsidR="00042C91" w:rsidRPr="00042C91" w:rsidRDefault="00042C91" w:rsidP="00042C91">
      <w:pPr>
        <w:spacing w:line="120" w:lineRule="exact"/>
        <w:rPr>
          <w:rFonts w:cs="Times New Roman" w:hint="eastAsia"/>
          <w:color w:val="0070C0"/>
          <w:sz w:val="22"/>
          <w:szCs w:val="22"/>
        </w:rPr>
      </w:pPr>
    </w:p>
    <w:p w14:paraId="08499099" w14:textId="77777777" w:rsidR="00042C91" w:rsidRDefault="00042C91" w:rsidP="00042C91">
      <w:pPr>
        <w:ind w:firstLine="220"/>
        <w:rPr>
          <w:rFonts w:ascii="ＭＳ 明朝" w:eastAsia="ＭＳ 明朝" w:hAnsi="ＭＳ 明朝"/>
          <w:sz w:val="22"/>
          <w:szCs w:val="22"/>
        </w:rPr>
      </w:pPr>
      <w:r w:rsidRPr="00042C91">
        <w:rPr>
          <w:rFonts w:ascii="ＭＳ 明朝" w:eastAsia="ＭＳ 明朝" w:hAnsi="ＭＳ 明朝" w:hint="eastAsia"/>
          <w:sz w:val="22"/>
          <w:szCs w:val="22"/>
        </w:rPr>
        <w:t>第50回衆議院選挙は、自民・公明与党の過半数割れ、翼賛政党では維新の激減と国民</w:t>
      </w:r>
    </w:p>
    <w:p w14:paraId="3E02041A" w14:textId="77777777" w:rsidR="00042C91" w:rsidRDefault="00042C91" w:rsidP="00042C91">
      <w:pPr>
        <w:rPr>
          <w:rFonts w:ascii="ＭＳ 明朝" w:eastAsia="ＭＳ 明朝" w:hAnsi="ＭＳ 明朝"/>
          <w:sz w:val="22"/>
          <w:szCs w:val="22"/>
        </w:rPr>
      </w:pPr>
      <w:r w:rsidRPr="00042C91">
        <w:rPr>
          <w:rFonts w:ascii="ＭＳ 明朝" w:eastAsia="ＭＳ 明朝" w:hAnsi="ＭＳ 明朝" w:hint="eastAsia"/>
          <w:sz w:val="22"/>
          <w:szCs w:val="22"/>
        </w:rPr>
        <w:t>民主の激増、これに対する立憲野党では立憲・れいわの激増と共産の減、社民の現状維持</w:t>
      </w:r>
    </w:p>
    <w:p w14:paraId="0B95CAB1" w14:textId="77777777" w:rsidR="00042C91" w:rsidRDefault="00042C91" w:rsidP="00042C91">
      <w:pPr>
        <w:rPr>
          <w:rFonts w:ascii="ＭＳ 明朝" w:eastAsia="ＭＳ 明朝" w:hAnsi="ＭＳ 明朝"/>
          <w:sz w:val="22"/>
          <w:szCs w:val="22"/>
        </w:rPr>
      </w:pPr>
      <w:r w:rsidRPr="00042C91">
        <w:rPr>
          <w:rFonts w:ascii="ＭＳ 明朝" w:eastAsia="ＭＳ 明朝" w:hAnsi="ＭＳ 明朝" w:hint="eastAsia"/>
          <w:sz w:val="22"/>
          <w:szCs w:val="22"/>
        </w:rPr>
        <w:t>という結果となった。９条改憲に反対する立憲・れいわ・共産・社民が議席の３分の１超</w:t>
      </w:r>
    </w:p>
    <w:p w14:paraId="0CC4A563" w14:textId="77777777" w:rsidR="00042C91" w:rsidRDefault="00042C91" w:rsidP="00042C91">
      <w:pPr>
        <w:rPr>
          <w:rFonts w:ascii="ＭＳ 明朝" w:eastAsia="ＭＳ 明朝" w:hAnsi="ＭＳ 明朝"/>
          <w:sz w:val="22"/>
          <w:szCs w:val="22"/>
        </w:rPr>
      </w:pPr>
      <w:r w:rsidRPr="00042C91">
        <w:rPr>
          <w:rFonts w:ascii="ＭＳ 明朝" w:eastAsia="ＭＳ 明朝" w:hAnsi="ＭＳ 明朝" w:hint="eastAsia"/>
          <w:sz w:val="22"/>
          <w:szCs w:val="22"/>
        </w:rPr>
        <w:t>を確保し、これらが「動揺」しない限り、改憲勢力が改憲発議をすることはできない国会</w:t>
      </w:r>
    </w:p>
    <w:p w14:paraId="5DC8AAAF" w14:textId="6F098694"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がつくられたことになる。</w:t>
      </w:r>
    </w:p>
    <w:p w14:paraId="7648D93B" w14:textId="77777777" w:rsidR="00042C91" w:rsidRPr="00042C91" w:rsidRDefault="00042C91" w:rsidP="00042C91">
      <w:pPr>
        <w:ind w:firstLine="220"/>
        <w:rPr>
          <w:rFonts w:ascii="ＭＳ 明朝" w:eastAsia="ＭＳ 明朝" w:hAnsi="ＭＳ 明朝" w:hint="eastAsia"/>
          <w:sz w:val="22"/>
          <w:szCs w:val="22"/>
        </w:rPr>
      </w:pPr>
      <w:r w:rsidRPr="00042C91">
        <w:rPr>
          <w:rFonts w:ascii="ＭＳ 明朝" w:eastAsia="ＭＳ 明朝" w:hAnsi="ＭＳ 明朝" w:hint="eastAsia"/>
          <w:sz w:val="22"/>
          <w:szCs w:val="22"/>
        </w:rPr>
        <w:t>岸田前首相の９条改憲と財界奉仕の大軍拡・大増税、これと表裏一体の裏金・脱税の擁</w:t>
      </w:r>
    </w:p>
    <w:p w14:paraId="63C2AE95"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護などの政治を引き継いだ石破新首相が、国民の怒りと批判が「市民と野党の共闘」に発</w:t>
      </w:r>
    </w:p>
    <w:p w14:paraId="3EB07799"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展する前に決着しようと就任8日後に仕掛けた「電撃解散・総選挙」は、失敗したと言え</w:t>
      </w:r>
    </w:p>
    <w:p w14:paraId="12E910E3"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る。</w:t>
      </w:r>
    </w:p>
    <w:p w14:paraId="123981F3" w14:textId="77777777" w:rsidR="00042C91" w:rsidRPr="00042C91" w:rsidRDefault="00042C91" w:rsidP="00042C91">
      <w:pPr>
        <w:ind w:firstLine="220"/>
        <w:rPr>
          <w:rFonts w:ascii="ＭＳ 明朝" w:eastAsia="ＭＳ 明朝" w:hAnsi="ＭＳ 明朝" w:hint="eastAsia"/>
          <w:sz w:val="22"/>
          <w:szCs w:val="22"/>
        </w:rPr>
      </w:pPr>
      <w:r w:rsidRPr="00042C91">
        <w:rPr>
          <w:rFonts w:ascii="ＭＳ 明朝" w:eastAsia="ＭＳ 明朝" w:hAnsi="ＭＳ 明朝" w:hint="eastAsia"/>
          <w:sz w:val="22"/>
          <w:szCs w:val="22"/>
        </w:rPr>
        <w:t>今回東京22区では、市民連合「ちょこみた」として立憲・共産の両党に候補者を統一</w:t>
      </w:r>
    </w:p>
    <w:p w14:paraId="433B0492"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するよう要望したが、東京都レベルでの協議の条件が整わないまま選挙戦に突入し、並立</w:t>
      </w:r>
    </w:p>
    <w:p w14:paraId="4A2B1ED8"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する山花・平野両候補と「ちょこみた」が自民に挑戦する構図となった。これによって自</w:t>
      </w:r>
    </w:p>
    <w:p w14:paraId="734B1B15"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民を追いつめ、山花候補が小選挙区で議席を奪還することができたが、自民の伊藤候補に</w:t>
      </w:r>
    </w:p>
    <w:p w14:paraId="235AF3EF"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も比例復活を許してしまった。</w:t>
      </w:r>
    </w:p>
    <w:p w14:paraId="734CE2AD" w14:textId="77777777" w:rsidR="00042C91" w:rsidRPr="00042C91" w:rsidRDefault="00042C91" w:rsidP="00042C91">
      <w:pPr>
        <w:ind w:firstLine="220"/>
        <w:rPr>
          <w:rFonts w:ascii="ＭＳ 明朝" w:eastAsia="ＭＳ 明朝" w:hAnsi="ＭＳ 明朝" w:hint="eastAsia"/>
          <w:sz w:val="22"/>
          <w:szCs w:val="22"/>
        </w:rPr>
      </w:pPr>
    </w:p>
    <w:p w14:paraId="67A0F24B" w14:textId="77777777" w:rsidR="00042C91" w:rsidRPr="00042C91" w:rsidRDefault="00042C91" w:rsidP="00042C91">
      <w:pPr>
        <w:ind w:firstLine="220"/>
        <w:rPr>
          <w:rFonts w:ascii="ＭＳ 明朝" w:eastAsia="ＭＳ 明朝" w:hAnsi="ＭＳ 明朝" w:hint="eastAsia"/>
          <w:sz w:val="22"/>
          <w:szCs w:val="22"/>
        </w:rPr>
      </w:pPr>
      <w:r w:rsidRPr="00042C91">
        <w:rPr>
          <w:rFonts w:ascii="ＭＳ 明朝" w:eastAsia="ＭＳ 明朝" w:hAnsi="ＭＳ 明朝" w:hint="eastAsia"/>
          <w:sz w:val="22"/>
          <w:szCs w:val="22"/>
        </w:rPr>
        <w:t>「市民と野党の共闘」への妨害は、数年前から「連合」主導で「立憲共産党」などの嫌</w:t>
      </w:r>
    </w:p>
    <w:p w14:paraId="247C135F"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がらせによる共産排除、政府の当初予算案に賛成した国民民主の共闘離脱、都知事選での</w:t>
      </w:r>
    </w:p>
    <w:p w14:paraId="46FFDB1C"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石丸ブームなどでの立憲への分断攻撃などが執拗に重ねられてきた。それらは立憲代表選</w:t>
      </w:r>
    </w:p>
    <w:p w14:paraId="60859278"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では各候補が安保法制・立憲主義・暮らしと人権をめぐる「共闘の共通政策」を否定する</w:t>
      </w:r>
    </w:p>
    <w:p w14:paraId="7F50E280"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発言（「日米同盟を基軸に」を強調する文言も）を行ない、れいわが「オール沖縄」を否</w:t>
      </w:r>
    </w:p>
    <w:p w14:paraId="5D0E51B1"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定する行動を行なうなど、共闘内にも足並みの乱れを生じさせた。立憲野党は総選挙に向</w:t>
      </w:r>
    </w:p>
    <w:p w14:paraId="0960E39F"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けて、これらの問題について十分な意見交換と合意形成を行なう必要に迫られていたが、</w:t>
      </w:r>
    </w:p>
    <w:p w14:paraId="650908F3"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それをなしえないまま「超短期決戦」に突入せざるを得なかった。</w:t>
      </w:r>
    </w:p>
    <w:p w14:paraId="26A94957" w14:textId="77777777" w:rsidR="00042C91" w:rsidRPr="00042C91" w:rsidRDefault="00042C91" w:rsidP="00042C91">
      <w:pPr>
        <w:ind w:firstLine="220"/>
        <w:rPr>
          <w:rFonts w:ascii="ＭＳ 明朝" w:eastAsia="ＭＳ 明朝" w:hAnsi="ＭＳ 明朝" w:hint="eastAsia"/>
          <w:sz w:val="22"/>
          <w:szCs w:val="22"/>
        </w:rPr>
      </w:pPr>
      <w:r w:rsidRPr="00042C91">
        <w:rPr>
          <w:rFonts w:ascii="ＭＳ 明朝" w:eastAsia="ＭＳ 明朝" w:hAnsi="ＭＳ 明朝" w:hint="eastAsia"/>
          <w:sz w:val="22"/>
          <w:szCs w:val="22"/>
        </w:rPr>
        <w:t>しかし市民と野党は、これまでの運動の蓄積を踏まえて、共闘の不全を補うために、以</w:t>
      </w:r>
    </w:p>
    <w:p w14:paraId="476F5A22"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下のような新しいかたちの「直接・間接の共闘」をくり広げた。</w:t>
      </w:r>
    </w:p>
    <w:p w14:paraId="15E1A7CA" w14:textId="77777777" w:rsidR="00042C91" w:rsidRPr="00042C91" w:rsidRDefault="00042C91" w:rsidP="00042C91">
      <w:pPr>
        <w:ind w:firstLine="220"/>
        <w:rPr>
          <w:rFonts w:ascii="ＭＳ 明朝" w:eastAsia="ＭＳ 明朝" w:hAnsi="ＭＳ 明朝" w:hint="eastAsia"/>
          <w:sz w:val="22"/>
          <w:szCs w:val="22"/>
        </w:rPr>
      </w:pPr>
      <w:r w:rsidRPr="00042C91">
        <w:rPr>
          <w:rFonts w:ascii="ＭＳ 明朝" w:eastAsia="ＭＳ 明朝" w:hAnsi="ＭＳ 明朝" w:hint="eastAsia"/>
          <w:sz w:val="22"/>
          <w:szCs w:val="22"/>
        </w:rPr>
        <w:t>①　物価・災害には無策なのに裏金・脱税にはしがみつく自民・公明への国民の怒りと</w:t>
      </w:r>
    </w:p>
    <w:p w14:paraId="0CEEB745"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批判が広がる中で、裏金政治や裏公認についてスクープし批判する「しんぶん赤旗」と共</w:t>
      </w:r>
    </w:p>
    <w:p w14:paraId="3CF97F19"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産党が積極的な役割（野党共闘、統一戦線を綱領に掲げ、９条改憲に反対し、企業献金・</w:t>
      </w:r>
    </w:p>
    <w:p w14:paraId="4A8DC24A"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政党助成金を受け取らない共産党の役割が社会的に注目を集め、妨害勢力の共産党嫌悪を</w:t>
      </w:r>
    </w:p>
    <w:p w14:paraId="3B63736A"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lastRenderedPageBreak/>
        <w:t>も掻き立てている）を果たし、自民党を追及する市民と野党のたたかいは大きく前進した。</w:t>
      </w:r>
    </w:p>
    <w:p w14:paraId="714F7DE0" w14:textId="77777777" w:rsidR="00042C91" w:rsidRPr="00042C91" w:rsidRDefault="00042C91" w:rsidP="00042C91">
      <w:pPr>
        <w:ind w:firstLine="220"/>
        <w:rPr>
          <w:rFonts w:ascii="ＭＳ 明朝" w:eastAsia="ＭＳ 明朝" w:hAnsi="ＭＳ 明朝" w:hint="eastAsia"/>
          <w:sz w:val="22"/>
          <w:szCs w:val="22"/>
        </w:rPr>
      </w:pPr>
      <w:r w:rsidRPr="00042C91">
        <w:rPr>
          <w:rFonts w:ascii="ＭＳ 明朝" w:eastAsia="ＭＳ 明朝" w:hAnsi="ＭＳ 明朝" w:hint="eastAsia"/>
          <w:sz w:val="22"/>
          <w:szCs w:val="22"/>
        </w:rPr>
        <w:t>②　市民は市民で、野党共闘は不全でも「裏金・脱税自民党の議席を減らそう」「選挙</w:t>
      </w:r>
    </w:p>
    <w:p w14:paraId="119CE873"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に行って政治を変えよう」などの「ひとり街宣」運動、個々の立憲野党へのサポート活動</w:t>
      </w:r>
    </w:p>
    <w:p w14:paraId="4B8E30CF"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などをくり広げた。</w:t>
      </w:r>
    </w:p>
    <w:p w14:paraId="28F35569" w14:textId="77777777" w:rsidR="00042C91" w:rsidRPr="00042C91" w:rsidRDefault="00042C91" w:rsidP="00042C91">
      <w:pPr>
        <w:ind w:firstLine="220"/>
        <w:rPr>
          <w:rFonts w:ascii="ＭＳ 明朝" w:eastAsia="ＭＳ 明朝" w:hAnsi="ＭＳ 明朝" w:hint="eastAsia"/>
          <w:sz w:val="22"/>
          <w:szCs w:val="22"/>
        </w:rPr>
      </w:pPr>
      <w:r w:rsidRPr="00042C91">
        <w:rPr>
          <w:rFonts w:ascii="ＭＳ 明朝" w:eastAsia="ＭＳ 明朝" w:hAnsi="ＭＳ 明朝" w:hint="eastAsia"/>
          <w:sz w:val="22"/>
          <w:szCs w:val="22"/>
        </w:rPr>
        <w:t>③　こうして総選挙は、長年にわたって岸田政権を追いつめてきた「内閣支持率」の凋</w:t>
      </w:r>
    </w:p>
    <w:p w14:paraId="1A205951"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落という世論の流れを継承して、「与党議席の過半数割れ、改憲勢力議席の３分の２割</w:t>
      </w:r>
    </w:p>
    <w:p w14:paraId="660F266E"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れ」という画期的な国会を作り出すにいたった。国民民主も維新も安易に「自民補完」を</w:t>
      </w:r>
    </w:p>
    <w:p w14:paraId="6E423807"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言えない状況もうまれ、憲法９条を生かして大軍拡・大増税をＳＴＯＰするチャンスが到</w:t>
      </w:r>
    </w:p>
    <w:p w14:paraId="7D6C5E39"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来している。</w:t>
      </w:r>
    </w:p>
    <w:p w14:paraId="4167B04F" w14:textId="77777777" w:rsidR="00042C91" w:rsidRPr="00042C91" w:rsidRDefault="00042C91" w:rsidP="00042C91">
      <w:pPr>
        <w:ind w:firstLine="220"/>
        <w:rPr>
          <w:rFonts w:ascii="ＭＳ 明朝" w:eastAsia="ＭＳ 明朝" w:hAnsi="ＭＳ 明朝" w:hint="eastAsia"/>
          <w:sz w:val="22"/>
          <w:szCs w:val="22"/>
        </w:rPr>
      </w:pPr>
    </w:p>
    <w:p w14:paraId="41E3AD6D" w14:textId="77777777" w:rsidR="00042C91" w:rsidRPr="00042C91" w:rsidRDefault="00042C91" w:rsidP="00042C91">
      <w:pPr>
        <w:ind w:firstLine="220"/>
        <w:rPr>
          <w:rFonts w:ascii="ＭＳ 明朝" w:eastAsia="ＭＳ 明朝" w:hAnsi="ＭＳ 明朝" w:hint="eastAsia"/>
          <w:sz w:val="22"/>
          <w:szCs w:val="22"/>
        </w:rPr>
      </w:pPr>
      <w:r w:rsidRPr="00042C91">
        <w:rPr>
          <w:rFonts w:ascii="ＭＳ 明朝" w:eastAsia="ＭＳ 明朝" w:hAnsi="ＭＳ 明朝" w:hint="eastAsia"/>
          <w:sz w:val="22"/>
          <w:szCs w:val="22"/>
        </w:rPr>
        <w:t>いま、マイナ保険証、43兆円軍拡の財源調達、高齢者医療3割負担など、直面する課題</w:t>
      </w:r>
    </w:p>
    <w:p w14:paraId="5681098F"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が山積し、平和と国民の暮らしは重大な困難に直面している。与野党が伯仲・分散してい</w:t>
      </w:r>
    </w:p>
    <w:p w14:paraId="2F58A06C" w14:textId="77777777"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るもとでの国会運営の行方も問われている。来年は参議院選、都議選がある。</w:t>
      </w:r>
    </w:p>
    <w:p w14:paraId="5B891EE2" w14:textId="77777777" w:rsidR="00042C91" w:rsidRDefault="00042C91" w:rsidP="00042C91">
      <w:pPr>
        <w:ind w:firstLine="220"/>
        <w:rPr>
          <w:rFonts w:ascii="ＭＳ 明朝" w:eastAsia="ＭＳ 明朝" w:hAnsi="ＭＳ 明朝"/>
          <w:sz w:val="22"/>
          <w:szCs w:val="22"/>
        </w:rPr>
      </w:pPr>
      <w:r w:rsidRPr="00042C91">
        <w:rPr>
          <w:rFonts w:ascii="ＭＳ 明朝" w:eastAsia="ＭＳ 明朝" w:hAnsi="ＭＳ 明朝" w:hint="eastAsia"/>
          <w:sz w:val="22"/>
          <w:szCs w:val="22"/>
        </w:rPr>
        <w:t>「ちょこみた」はこれらの情勢と総選挙の結果を踏まえ、「ちょこみた」とその構成３</w:t>
      </w:r>
    </w:p>
    <w:p w14:paraId="5991A276" w14:textId="77777777" w:rsidR="00042C91" w:rsidRDefault="00042C91" w:rsidP="00042C91">
      <w:pPr>
        <w:rPr>
          <w:rFonts w:ascii="ＭＳ 明朝" w:eastAsia="ＭＳ 明朝" w:hAnsi="ＭＳ 明朝"/>
          <w:sz w:val="22"/>
          <w:szCs w:val="22"/>
        </w:rPr>
      </w:pPr>
      <w:r w:rsidRPr="00042C91">
        <w:rPr>
          <w:rFonts w:ascii="ＭＳ 明朝" w:eastAsia="ＭＳ 明朝" w:hAnsi="ＭＳ 明朝" w:hint="eastAsia"/>
          <w:sz w:val="22"/>
          <w:szCs w:val="22"/>
        </w:rPr>
        <w:t>市団体が各立憲野党との日常的な懇談・協力・共同をつくることが重要と痛感している。</w:t>
      </w:r>
    </w:p>
    <w:p w14:paraId="6D6288BD" w14:textId="77777777" w:rsidR="00042C91" w:rsidRDefault="00042C91" w:rsidP="00042C91">
      <w:pPr>
        <w:rPr>
          <w:rFonts w:ascii="ＭＳ 明朝" w:eastAsia="ＭＳ 明朝" w:hAnsi="ＭＳ 明朝"/>
          <w:sz w:val="22"/>
          <w:szCs w:val="22"/>
        </w:rPr>
      </w:pPr>
      <w:r w:rsidRPr="00042C91">
        <w:rPr>
          <w:rFonts w:ascii="ＭＳ 明朝" w:eastAsia="ＭＳ 明朝" w:hAnsi="ＭＳ 明朝" w:hint="eastAsia"/>
          <w:sz w:val="22"/>
          <w:szCs w:val="22"/>
        </w:rPr>
        <w:t>同時に私たちは、総選挙に間に合わなかった「市民と野党の共闘」を新たに発展させるた</w:t>
      </w:r>
    </w:p>
    <w:p w14:paraId="1510CE28" w14:textId="77777777" w:rsidR="00042C91" w:rsidRDefault="00042C91" w:rsidP="00042C91">
      <w:pPr>
        <w:rPr>
          <w:rFonts w:ascii="ＭＳ 明朝" w:eastAsia="ＭＳ 明朝" w:hAnsi="ＭＳ 明朝"/>
          <w:sz w:val="22"/>
          <w:szCs w:val="22"/>
        </w:rPr>
      </w:pPr>
      <w:r w:rsidRPr="00042C91">
        <w:rPr>
          <w:rFonts w:ascii="ＭＳ 明朝" w:eastAsia="ＭＳ 明朝" w:hAnsi="ＭＳ 明朝" w:hint="eastAsia"/>
          <w:sz w:val="22"/>
          <w:szCs w:val="22"/>
        </w:rPr>
        <w:t>めには「ちょこみた」内だけでなく東京・全国レベルで、共闘に関わる市民と各立憲野党</w:t>
      </w:r>
    </w:p>
    <w:p w14:paraId="7087F6C1" w14:textId="77777777" w:rsidR="00042C91" w:rsidRDefault="00042C91" w:rsidP="00042C91">
      <w:pPr>
        <w:rPr>
          <w:rFonts w:ascii="ＭＳ 明朝" w:eastAsia="ＭＳ 明朝" w:hAnsi="ＭＳ 明朝"/>
          <w:sz w:val="22"/>
          <w:szCs w:val="22"/>
        </w:rPr>
      </w:pPr>
      <w:r w:rsidRPr="00042C91">
        <w:rPr>
          <w:rFonts w:ascii="ＭＳ 明朝" w:eastAsia="ＭＳ 明朝" w:hAnsi="ＭＳ 明朝" w:hint="eastAsia"/>
          <w:sz w:val="22"/>
          <w:szCs w:val="22"/>
        </w:rPr>
        <w:t>が、「立憲主義の回復・安保法制の廃止・個人の尊厳擁護」という共闘の原点に立ち返り、</w:t>
      </w:r>
    </w:p>
    <w:p w14:paraId="0CC815C5" w14:textId="77777777" w:rsidR="00042C91" w:rsidRDefault="00042C91" w:rsidP="00042C91">
      <w:pPr>
        <w:rPr>
          <w:rFonts w:ascii="ＭＳ 明朝" w:eastAsia="ＭＳ 明朝" w:hAnsi="ＭＳ 明朝"/>
          <w:sz w:val="22"/>
          <w:szCs w:val="22"/>
        </w:rPr>
      </w:pPr>
      <w:r w:rsidRPr="00042C91">
        <w:rPr>
          <w:rFonts w:ascii="ＭＳ 明朝" w:eastAsia="ＭＳ 明朝" w:hAnsi="ＭＳ 明朝" w:hint="eastAsia"/>
          <w:sz w:val="22"/>
          <w:szCs w:val="22"/>
        </w:rPr>
        <w:t>①それぞれの立場と力量を尊重しながら話し合いをくり返し、②市民と野党が一致して責</w:t>
      </w:r>
    </w:p>
    <w:p w14:paraId="681C8198" w14:textId="77777777" w:rsidR="00042C91" w:rsidRDefault="00042C91" w:rsidP="00042C91">
      <w:pPr>
        <w:rPr>
          <w:rFonts w:ascii="ＭＳ 明朝" w:eastAsia="ＭＳ 明朝" w:hAnsi="ＭＳ 明朝"/>
          <w:sz w:val="22"/>
          <w:szCs w:val="22"/>
        </w:rPr>
      </w:pPr>
      <w:r w:rsidRPr="00042C91">
        <w:rPr>
          <w:rFonts w:ascii="ＭＳ 明朝" w:eastAsia="ＭＳ 明朝" w:hAnsi="ＭＳ 明朝" w:hint="eastAsia"/>
          <w:sz w:val="22"/>
          <w:szCs w:val="22"/>
        </w:rPr>
        <w:t>任をもって取り組むことのできる「共通課題」を練り上げ、③これらを実現するために誠</w:t>
      </w:r>
    </w:p>
    <w:p w14:paraId="0E1162F4" w14:textId="77777777" w:rsidR="00042C91" w:rsidRDefault="00042C91" w:rsidP="00042C91">
      <w:pPr>
        <w:rPr>
          <w:rFonts w:ascii="ＭＳ 明朝" w:eastAsia="ＭＳ 明朝" w:hAnsi="ＭＳ 明朝"/>
          <w:sz w:val="22"/>
          <w:szCs w:val="22"/>
        </w:rPr>
      </w:pPr>
      <w:r w:rsidRPr="00042C91">
        <w:rPr>
          <w:rFonts w:ascii="ＭＳ 明朝" w:eastAsia="ＭＳ 明朝" w:hAnsi="ＭＳ 明朝" w:hint="eastAsia"/>
          <w:sz w:val="22"/>
          <w:szCs w:val="22"/>
        </w:rPr>
        <w:t>意をもって力を合わせることが必要と考える。そのために「ちょこみた」としても模索を</w:t>
      </w:r>
    </w:p>
    <w:p w14:paraId="0B393168" w14:textId="4A00718F" w:rsidR="00042C91" w:rsidRPr="00042C91" w:rsidRDefault="00042C91" w:rsidP="00042C91">
      <w:pPr>
        <w:rPr>
          <w:rFonts w:ascii="ＭＳ 明朝" w:eastAsia="ＭＳ 明朝" w:hAnsi="ＭＳ 明朝" w:hint="eastAsia"/>
          <w:sz w:val="22"/>
          <w:szCs w:val="22"/>
        </w:rPr>
      </w:pPr>
      <w:r w:rsidRPr="00042C91">
        <w:rPr>
          <w:rFonts w:ascii="ＭＳ 明朝" w:eastAsia="ＭＳ 明朝" w:hAnsi="ＭＳ 明朝" w:hint="eastAsia"/>
          <w:sz w:val="22"/>
          <w:szCs w:val="22"/>
        </w:rPr>
        <w:t>重ねたい。</w:t>
      </w:r>
    </w:p>
    <w:p w14:paraId="2C290806" w14:textId="77777777" w:rsidR="00042C91" w:rsidRPr="00042C91" w:rsidRDefault="00042C91" w:rsidP="00042C91">
      <w:pPr>
        <w:ind w:firstLine="220"/>
        <w:rPr>
          <w:rFonts w:ascii="ＭＳ 明朝" w:eastAsia="ＭＳ 明朝" w:hAnsi="ＭＳ 明朝" w:hint="eastAsia"/>
          <w:sz w:val="22"/>
          <w:szCs w:val="22"/>
        </w:rPr>
      </w:pPr>
      <w:r w:rsidRPr="00042C91">
        <w:rPr>
          <w:rFonts w:ascii="ＭＳ 明朝" w:eastAsia="ＭＳ 明朝" w:hAnsi="ＭＳ 明朝" w:hint="eastAsia"/>
          <w:sz w:val="22"/>
          <w:szCs w:val="22"/>
        </w:rPr>
        <w:t xml:space="preserve">　　　　　　　　　　　　　　　　　　　　　　　　　　　　　　　　　　　　　以上</w:t>
      </w:r>
    </w:p>
    <w:p w14:paraId="64812977" w14:textId="77777777" w:rsidR="00042C91" w:rsidRPr="00042C91" w:rsidRDefault="00042C91" w:rsidP="00042C91">
      <w:pPr>
        <w:textAlignment w:val="center"/>
        <w:rPr>
          <w:rFonts w:ascii="ＭＳ 明朝" w:eastAsia="ＭＳ 明朝" w:hAnsi="ＭＳ 明朝" w:hint="eastAsia"/>
          <w:b/>
          <w:bCs/>
          <w:color w:val="C00000"/>
          <w:sz w:val="36"/>
          <w:szCs w:val="36"/>
        </w:rPr>
      </w:pPr>
      <w:r w:rsidRPr="00042C91">
        <w:rPr>
          <w:rFonts w:ascii="ＭＳ 明朝" w:eastAsia="ＭＳ 明朝" w:hAnsi="ＭＳ 明朝" w:hint="eastAsia"/>
          <w:b/>
          <w:bCs/>
          <w:color w:val="C00000"/>
          <w:sz w:val="36"/>
          <w:szCs w:val="36"/>
        </w:rPr>
        <w:t>＜今日の伝言＞</w:t>
      </w:r>
    </w:p>
    <w:p w14:paraId="63B43078" w14:textId="77777777" w:rsidR="00042C91" w:rsidRPr="00042C91" w:rsidRDefault="00042C91" w:rsidP="00042C91">
      <w:pPr>
        <w:spacing w:line="300" w:lineRule="exact"/>
        <w:textAlignment w:val="center"/>
        <w:rPr>
          <w:rFonts w:ascii="ＭＳ 明朝" w:eastAsia="ＭＳ 明朝" w:hAnsi="ＭＳ 明朝" w:hint="eastAsia"/>
          <w:b/>
          <w:bCs/>
          <w:color w:val="FF0000"/>
          <w:sz w:val="28"/>
          <w:szCs w:val="28"/>
        </w:rPr>
      </w:pPr>
      <w:r w:rsidRPr="00042C91">
        <w:rPr>
          <w:rFonts w:ascii="ＭＳ 明朝" w:eastAsia="ＭＳ 明朝" w:hAnsi="ＭＳ 明朝" w:hint="eastAsia"/>
          <w:b/>
          <w:bCs/>
          <w:color w:val="FF0000"/>
          <w:sz w:val="28"/>
          <w:szCs w:val="28"/>
        </w:rPr>
        <w:t>◆いやだの会事務局から</w:t>
      </w:r>
    </w:p>
    <w:p w14:paraId="12B45FE3" w14:textId="77777777" w:rsidR="00042C91" w:rsidRPr="00042C91" w:rsidRDefault="00042C91" w:rsidP="00042C91">
      <w:pPr>
        <w:textAlignment w:val="center"/>
        <w:rPr>
          <w:rFonts w:ascii="ＭＳ 明朝" w:eastAsia="ＭＳ 明朝" w:hAnsi="ＭＳ 明朝" w:hint="eastAsia"/>
          <w:b/>
          <w:bCs/>
          <w:color w:val="00B050"/>
          <w:sz w:val="48"/>
          <w:szCs w:val="48"/>
        </w:rPr>
      </w:pPr>
      <w:r w:rsidRPr="00042C91">
        <w:rPr>
          <w:rFonts w:ascii="ＭＳ 明朝" w:eastAsia="ＭＳ 明朝" w:hAnsi="ＭＳ 明朝" w:hint="eastAsia"/>
          <w:b/>
          <w:bCs/>
          <w:color w:val="00B050"/>
          <w:sz w:val="48"/>
          <w:szCs w:val="48"/>
        </w:rPr>
        <w:t>市民運動各分野の行動計画（１１月以降）</w:t>
      </w:r>
    </w:p>
    <w:p w14:paraId="2CCF3758" w14:textId="77777777" w:rsidR="00042C91" w:rsidRPr="00042C91" w:rsidRDefault="00042C91" w:rsidP="00042C91">
      <w:pPr>
        <w:textAlignment w:val="center"/>
        <w:rPr>
          <w:rFonts w:ascii="ＭＳ 明朝" w:eastAsia="ＭＳ 明朝" w:hAnsi="ＭＳ 明朝" w:hint="eastAsia"/>
          <w:b/>
          <w:bCs/>
          <w:sz w:val="22"/>
          <w:szCs w:val="22"/>
        </w:rPr>
      </w:pPr>
      <w:r w:rsidRPr="00042C91">
        <w:rPr>
          <w:rFonts w:ascii="ＭＳ 明朝" w:eastAsia="ＭＳ 明朝" w:hAnsi="ＭＳ 明朝" w:hint="eastAsia"/>
          <w:sz w:val="22"/>
          <w:szCs w:val="22"/>
        </w:rPr>
        <w:t xml:space="preserve">　　</w:t>
      </w:r>
      <w:r w:rsidRPr="00042C91">
        <w:rPr>
          <w:rFonts w:ascii="ＭＳ 明朝" w:eastAsia="ＭＳ 明朝" w:hAnsi="ＭＳ 明朝" w:hint="eastAsia"/>
          <w:b/>
          <w:bCs/>
          <w:color w:val="00B050"/>
          <w:sz w:val="22"/>
          <w:szCs w:val="22"/>
        </w:rPr>
        <w:t>未確定情報も含みます。間違いや変更に気づいた時はお知らせください。</w:t>
      </w:r>
    </w:p>
    <w:p w14:paraId="04A8E659" w14:textId="77777777" w:rsidR="00042C91" w:rsidRPr="00042C91" w:rsidRDefault="00042C91" w:rsidP="00042C91">
      <w:pPr>
        <w:spacing w:line="180" w:lineRule="exact"/>
        <w:textAlignment w:val="center"/>
        <w:rPr>
          <w:rFonts w:ascii="ＭＳ 明朝" w:eastAsia="ＭＳ 明朝" w:hAnsi="ＭＳ 明朝" w:hint="eastAsia"/>
          <w:b/>
          <w:bCs/>
        </w:rPr>
      </w:pPr>
    </w:p>
    <w:p w14:paraId="5E99A093" w14:textId="77777777" w:rsidR="00042C91" w:rsidRPr="00042C91" w:rsidRDefault="00042C91" w:rsidP="00042C91">
      <w:pPr>
        <w:textAlignment w:val="center"/>
        <w:rPr>
          <w:rFonts w:ascii="ＭＳ 明朝" w:eastAsia="ＭＳ 明朝" w:hAnsi="ＭＳ 明朝" w:hint="eastAsia"/>
          <w:b/>
          <w:bCs/>
        </w:rPr>
      </w:pPr>
      <w:bookmarkStart w:id="1" w:name="_Hlk180703448"/>
      <w:r w:rsidRPr="00042C91">
        <w:rPr>
          <w:rFonts w:ascii="ＭＳ 明朝" w:eastAsia="ＭＳ 明朝" w:hAnsi="ＭＳ 明朝" w:hint="eastAsia"/>
          <w:b/>
          <w:bCs/>
        </w:rPr>
        <w:t xml:space="preserve">　１１／　６(水)　憲法ひろば事務局　　　　　　　　 １０：００　あくろす</w:t>
      </w:r>
    </w:p>
    <w:p w14:paraId="46B202BD"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９(土)　憲法・平和宣伝（新婦人＆年金者） １５：００　調布駅</w:t>
      </w:r>
    </w:p>
    <w:p w14:paraId="361FF69C"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１０(日)　狛江土建・住宅デー　　　　　　　 １０：００　</w:t>
      </w:r>
    </w:p>
    <w:p w14:paraId="0344925F"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１１(月)　第１４３回「原発ゼロ」調布行動　 １０：３０　調布駅（調狛合唱団有志担当）</w:t>
      </w:r>
    </w:p>
    <w:p w14:paraId="78AFF5DD"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１５(金)　統一署名行動(147) 　　           １５：００　国領駅前</w:t>
      </w:r>
    </w:p>
    <w:p w14:paraId="117817B3"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１９(火)　第108回総がかり行動     　　　　１８：３０　国会議員会館前(17:45新宿集合)</w:t>
      </w:r>
    </w:p>
    <w:p w14:paraId="4731F489"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２２(金)　日本高齢者大会＠名古屋（～２３日）</w:t>
      </w:r>
    </w:p>
    <w:p w14:paraId="627F02AF"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２４(日)　憲法ひろばプレ２０周年　映写会　 １３：３０　たづくり映像シアター</w:t>
      </w:r>
    </w:p>
    <w:p w14:paraId="3D96E863"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２５(月)  社会保障宣伝（年金者＆医療生協） １１：００　調布駅</w:t>
      </w:r>
    </w:p>
    <w:p w14:paraId="615DFE9F"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医療生協運営委員会　　　　　　　 １３：３０　教育会館</w:t>
      </w:r>
    </w:p>
    <w:bookmarkEnd w:id="1"/>
    <w:p w14:paraId="6DFDFFBD" w14:textId="77777777" w:rsidR="00042C91" w:rsidRPr="00042C91" w:rsidRDefault="00042C91" w:rsidP="00042C91">
      <w:pPr>
        <w:ind w:firstLine="211"/>
        <w:textAlignment w:val="center"/>
        <w:rPr>
          <w:rFonts w:ascii="ＭＳ 明朝" w:eastAsia="ＭＳ 明朝" w:hAnsi="ＭＳ 明朝" w:hint="eastAsia"/>
          <w:b/>
          <w:bCs/>
        </w:rPr>
      </w:pPr>
      <w:r w:rsidRPr="00042C91">
        <w:rPr>
          <w:rFonts w:ascii="ＭＳ 明朝" w:eastAsia="ＭＳ 明朝" w:hAnsi="ＭＳ 明朝" w:hint="eastAsia"/>
          <w:b/>
          <w:bCs/>
        </w:rPr>
        <w:t>１２／　３(火)　統一署名行動(148)　　　　　　　　１３：００　調布駅</w:t>
      </w:r>
    </w:p>
    <w:p w14:paraId="4448D7AB"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４(水)　認知症サポート・出前講座　　　　 １３：３０　教育２０１</w:t>
      </w:r>
    </w:p>
    <w:p w14:paraId="39868513"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lastRenderedPageBreak/>
        <w:t xml:space="preserve">　　　　　７(土)</w:t>
      </w:r>
      <w:bookmarkStart w:id="2" w:name="_Hlk180704677"/>
      <w:r w:rsidRPr="00042C91">
        <w:rPr>
          <w:rFonts w:ascii="ＭＳ 明朝" w:eastAsia="ＭＳ 明朝" w:hAnsi="ＭＳ 明朝" w:hint="eastAsia"/>
          <w:b/>
          <w:bCs/>
        </w:rPr>
        <w:t xml:space="preserve">　ちょこみた連絡委員会　　　　　　 １０：００　たづくり３階３０５</w:t>
      </w:r>
    </w:p>
    <w:p w14:paraId="78AC0E74" w14:textId="77777777" w:rsidR="00042C91" w:rsidRPr="00042C91" w:rsidRDefault="00042C91" w:rsidP="00042C91">
      <w:pPr>
        <w:ind w:firstLine="1687"/>
        <w:textAlignment w:val="center"/>
        <w:rPr>
          <w:rFonts w:ascii="ＭＳ 明朝" w:eastAsia="ＭＳ 明朝" w:hAnsi="ＭＳ 明朝" w:hint="eastAsia"/>
          <w:b/>
          <w:bCs/>
        </w:rPr>
      </w:pPr>
      <w:r w:rsidRPr="00042C91">
        <w:rPr>
          <w:rFonts w:ascii="ＭＳ 明朝" w:eastAsia="ＭＳ 明朝" w:hAnsi="ＭＳ 明朝" w:hint="eastAsia"/>
          <w:b/>
          <w:bCs/>
        </w:rPr>
        <w:t xml:space="preserve">　戦争反対スタンディング53　　　   １４：００　調布駅</w:t>
      </w:r>
      <w:bookmarkEnd w:id="2"/>
    </w:p>
    <w:p w14:paraId="7BB36F33"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８(日)　憲法ひろば２０周年　　　　　　　 １８：３０　たづくり大会議場</w:t>
      </w:r>
    </w:p>
    <w:p w14:paraId="2DBDE97F" w14:textId="77777777" w:rsidR="00042C91" w:rsidRPr="00042C91" w:rsidRDefault="00042C91" w:rsidP="00042C91">
      <w:pPr>
        <w:textAlignment w:val="center"/>
        <w:rPr>
          <w:rFonts w:ascii="ＭＳ 明朝" w:eastAsia="ＭＳ 明朝" w:hAnsi="ＭＳ 明朝" w:hint="eastAsia"/>
          <w:b/>
          <w:bCs/>
        </w:rPr>
      </w:pPr>
      <w:bookmarkStart w:id="3" w:name="_Hlk180704726"/>
      <w:r w:rsidRPr="00042C91">
        <w:rPr>
          <w:rFonts w:ascii="ＭＳ 明朝" w:eastAsia="ＭＳ 明朝" w:hAnsi="ＭＳ 明朝" w:hint="eastAsia"/>
          <w:b/>
          <w:bCs/>
        </w:rPr>
        <w:t xml:space="preserve">　　　　　９(月)　憲法・平和宣伝（新婦人＆年金者） １５：００　調布駅</w:t>
      </w:r>
    </w:p>
    <w:bookmarkEnd w:id="3"/>
    <w:p w14:paraId="69B36B40"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１１(水)　第１４４回「原発ゼロ」調布行動　 １０：３０　調布駅（調狛合唱団有志担当）</w:t>
      </w:r>
    </w:p>
    <w:p w14:paraId="23266658"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１３(金)　年金おしゃべり望年会　　　　　　 １４：００　たづくり１００１</w:t>
      </w:r>
    </w:p>
    <w:p w14:paraId="13310D9F"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１５(日)　統一署名行動(149) 　　           １５：００　仙川駅前</w:t>
      </w:r>
    </w:p>
    <w:p w14:paraId="5BE44375"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１９(木)　第109回総がかり行動     　　　　１８：３０　国会議員会館前(17:45新宿集合)</w:t>
      </w:r>
    </w:p>
    <w:p w14:paraId="5EFCD045"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２４(火)　医療生協運営委員会　　　　　　　 １３：３０　教育会館</w:t>
      </w:r>
    </w:p>
    <w:p w14:paraId="23CECF12"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２５(水)  社会保障宣伝（年金者＆医療生協） １１：００　調布駅</w:t>
      </w:r>
    </w:p>
    <w:p w14:paraId="4FEA9D83"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＜２０２５年＞</w:t>
      </w:r>
    </w:p>
    <w:p w14:paraId="76A9785D"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１／　４(土)　戦争反対スタンディング54　　　  １４：００　調布駅　</w:t>
      </w:r>
    </w:p>
    <w:p w14:paraId="5E7B7674" w14:textId="77777777" w:rsidR="00042C91" w:rsidRPr="00042C91" w:rsidRDefault="00042C91" w:rsidP="00042C91">
      <w:pPr>
        <w:ind w:firstLine="843"/>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９(木)　憲法・平和宣伝（新婦人＆年金者） １５：００　調布駅</w:t>
      </w:r>
    </w:p>
    <w:p w14:paraId="417C24EB"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１１(土)　第１４５回「原発ゼロ」調布行動　 １０：３０　調布駅（調狛合唱団有志担当）</w:t>
      </w:r>
    </w:p>
    <w:p w14:paraId="52A130F9" w14:textId="77777777" w:rsidR="00042C91" w:rsidRPr="00042C91" w:rsidRDefault="00042C91" w:rsidP="00042C91">
      <w:pPr>
        <w:ind w:firstLine="843"/>
        <w:textAlignment w:val="center"/>
        <w:rPr>
          <w:rFonts w:ascii="ＭＳ 明朝" w:eastAsia="ＭＳ 明朝" w:hAnsi="ＭＳ 明朝" w:hint="eastAsia"/>
          <w:b/>
          <w:bCs/>
        </w:rPr>
      </w:pPr>
      <w:r w:rsidRPr="00042C91">
        <w:rPr>
          <w:rFonts w:ascii="ＭＳ 明朝" w:eastAsia="ＭＳ 明朝" w:hAnsi="ＭＳ 明朝" w:hint="eastAsia"/>
          <w:b/>
          <w:bCs/>
        </w:rPr>
        <w:t>１５(水)　統一署名行動(150) 　　           １５：００　つつじが丘</w:t>
      </w:r>
    </w:p>
    <w:p w14:paraId="0CE0A5FD"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１９(日)　第110回総がかり行動     　　　　１４：００　国会議員会館前（13:15新宿）</w:t>
      </w:r>
    </w:p>
    <w:p w14:paraId="214C931C"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２２(水)　核禁条約発効４年記念</w:t>
      </w:r>
    </w:p>
    <w:p w14:paraId="11B4557E"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２５(土)  社会保障宣伝（年金者）　　 　　　１１：００　調布駅</w:t>
      </w:r>
    </w:p>
    <w:p w14:paraId="4E407EB7"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２／　１(土)　戦争反対スタンディング55　　　　 １４：００　調布駅　</w:t>
      </w:r>
    </w:p>
    <w:p w14:paraId="1B4A1850"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３(月)　統一署名行動(151) 　　           １３：００　調布駅</w:t>
      </w:r>
    </w:p>
    <w:p w14:paraId="049362C6"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９(木)　憲法・平和宣伝（新婦人＆年金者） １５：００　調布駅</w:t>
      </w:r>
    </w:p>
    <w:p w14:paraId="2540F1C4"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１１(火)　「建国記念の日」反対集会　　　　 １３：３０　ラパスホール（大塚）</w:t>
      </w:r>
    </w:p>
    <w:p w14:paraId="4787A9A5"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第１４６回「原発ゼロ」調布行動　 １０：３０　調布駅</w:t>
      </w:r>
    </w:p>
    <w:p w14:paraId="3A83F6AF"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１５(土)　統一署名行動(152) 　　           １５：００　国領　</w:t>
      </w:r>
    </w:p>
    <w:p w14:paraId="739B65F2"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１９(水)　第111回総がかり行動     　　　　１８：３０　国会議員会館前</w:t>
      </w:r>
    </w:p>
    <w:p w14:paraId="2BA2F4F8"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２３(日)　憲法ひろば例会　　　　　　　　　 １３：３０　</w:t>
      </w:r>
    </w:p>
    <w:p w14:paraId="259C91E8" w14:textId="77777777" w:rsidR="00042C91" w:rsidRPr="00042C91" w:rsidRDefault="00042C91" w:rsidP="00042C91">
      <w:pPr>
        <w:textAlignment w:val="center"/>
        <w:rPr>
          <w:rFonts w:ascii="ＭＳ 明朝" w:eastAsia="ＭＳ 明朝" w:hAnsi="ＭＳ 明朝" w:hint="eastAsia"/>
          <w:b/>
          <w:bCs/>
        </w:rPr>
      </w:pPr>
      <w:r w:rsidRPr="00042C91">
        <w:rPr>
          <w:rFonts w:ascii="ＭＳ 明朝" w:eastAsia="ＭＳ 明朝" w:hAnsi="ＭＳ 明朝" w:hint="eastAsia"/>
          <w:b/>
          <w:bCs/>
        </w:rPr>
        <w:t xml:space="preserve">　　　　２５(火)  社会保障宣伝（年金者）　　 　　　１１：００　調布駅</w:t>
      </w:r>
    </w:p>
    <w:p w14:paraId="02963386" w14:textId="77777777" w:rsidR="00042C91" w:rsidRPr="00042C91" w:rsidRDefault="00042C91" w:rsidP="00042C91">
      <w:pPr>
        <w:textAlignment w:val="center"/>
        <w:rPr>
          <w:rFonts w:ascii="ＭＳ 明朝" w:eastAsia="ＭＳ 明朝" w:hAnsi="ＭＳ 明朝" w:hint="eastAsia"/>
          <w:b/>
          <w:bCs/>
          <w:sz w:val="22"/>
          <w:szCs w:val="22"/>
        </w:rPr>
      </w:pPr>
      <w:r w:rsidRPr="00042C91">
        <w:rPr>
          <w:rFonts w:ascii="ＭＳ 明朝" w:eastAsia="ＭＳ 明朝" w:hAnsi="ＭＳ 明朝" w:hint="eastAsia"/>
          <w:b/>
          <w:bCs/>
          <w:sz w:val="22"/>
          <w:szCs w:val="22"/>
        </w:rPr>
        <w:t xml:space="preserve">　　　　　　　　　　　　　　　　　　　　　　　　　　　　　　　　　　　　　以上</w:t>
      </w:r>
      <w:bookmarkEnd w:id="0"/>
    </w:p>
    <w:p w14:paraId="2FB3DB9A" w14:textId="45063FA5" w:rsidR="001D5465" w:rsidRPr="00042C91" w:rsidRDefault="001D5465" w:rsidP="00042C91"/>
    <w:sectPr w:rsidR="001D5465" w:rsidRPr="00042C91"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F39AF" w14:textId="77777777" w:rsidR="00E53FD5" w:rsidRDefault="00E53FD5" w:rsidP="00E53FD5">
      <w:r>
        <w:separator/>
      </w:r>
    </w:p>
  </w:endnote>
  <w:endnote w:type="continuationSeparator" w:id="0">
    <w:p w14:paraId="0905B321" w14:textId="77777777" w:rsidR="00E53FD5" w:rsidRDefault="00E53FD5" w:rsidP="00E5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36A96" w14:textId="77777777" w:rsidR="00E53FD5" w:rsidRDefault="00E53FD5" w:rsidP="00E53FD5">
      <w:r>
        <w:separator/>
      </w:r>
    </w:p>
  </w:footnote>
  <w:footnote w:type="continuationSeparator" w:id="0">
    <w:p w14:paraId="390C4301" w14:textId="77777777" w:rsidR="00E53FD5" w:rsidRDefault="00E53FD5" w:rsidP="00E53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2A"/>
    <w:rsid w:val="00042C91"/>
    <w:rsid w:val="001D5465"/>
    <w:rsid w:val="001F38B6"/>
    <w:rsid w:val="00257C60"/>
    <w:rsid w:val="002C40D8"/>
    <w:rsid w:val="003C61EF"/>
    <w:rsid w:val="00436028"/>
    <w:rsid w:val="0067030A"/>
    <w:rsid w:val="006E31B4"/>
    <w:rsid w:val="00700F7C"/>
    <w:rsid w:val="007C35AF"/>
    <w:rsid w:val="009800A9"/>
    <w:rsid w:val="00A14D2A"/>
    <w:rsid w:val="00A83266"/>
    <w:rsid w:val="00AF2A2D"/>
    <w:rsid w:val="00CF072F"/>
    <w:rsid w:val="00DA39FF"/>
    <w:rsid w:val="00E53FD5"/>
    <w:rsid w:val="00E56F24"/>
    <w:rsid w:val="00F95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2BF32D"/>
  <w15:chartTrackingRefBased/>
  <w15:docId w15:val="{93C94325-1246-4203-B040-0B6C1D31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D2A"/>
    <w:pPr>
      <w:jc w:val="both"/>
    </w:pPr>
    <w:rPr>
      <w:rFonts w:ascii="游ゴシック" w:eastAsia="游ゴシック" w:hAnsi="游ゴシック" w:cs="ＭＳ Ｐゴシック"/>
      <w:kern w:val="0"/>
      <w:szCs w:val="21"/>
    </w:rPr>
  </w:style>
  <w:style w:type="paragraph" w:styleId="1">
    <w:name w:val="heading 1"/>
    <w:basedOn w:val="a"/>
    <w:next w:val="a"/>
    <w:link w:val="10"/>
    <w:uiPriority w:val="9"/>
    <w:qFormat/>
    <w:rsid w:val="00A14D2A"/>
    <w:pPr>
      <w:keepNext/>
      <w:keepLines/>
      <w:widowControl w:val="0"/>
      <w:spacing w:before="280" w:after="80"/>
      <w:jc w:val="left"/>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A14D2A"/>
    <w:pPr>
      <w:keepNext/>
      <w:keepLines/>
      <w:widowControl w:val="0"/>
      <w:spacing w:before="160" w:after="80"/>
      <w:jc w:val="left"/>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A14D2A"/>
    <w:pPr>
      <w:keepNext/>
      <w:keepLines/>
      <w:widowControl w:val="0"/>
      <w:spacing w:before="160" w:after="80"/>
      <w:jc w:val="left"/>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A14D2A"/>
    <w:pPr>
      <w:keepNext/>
      <w:keepLines/>
      <w:widowControl w:val="0"/>
      <w:spacing w:before="80" w:after="40"/>
      <w:jc w:val="left"/>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A14D2A"/>
    <w:pPr>
      <w:keepNext/>
      <w:keepLines/>
      <w:widowControl w:val="0"/>
      <w:spacing w:before="80" w:after="40"/>
      <w:ind w:leftChars="100" w:left="100"/>
      <w:jc w:val="left"/>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A14D2A"/>
    <w:pPr>
      <w:keepNext/>
      <w:keepLines/>
      <w:widowControl w:val="0"/>
      <w:spacing w:before="80" w:after="40"/>
      <w:ind w:leftChars="200" w:left="200"/>
      <w:jc w:val="left"/>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A14D2A"/>
    <w:pPr>
      <w:keepNext/>
      <w:keepLines/>
      <w:widowControl w:val="0"/>
      <w:spacing w:before="80" w:after="40"/>
      <w:ind w:leftChars="300" w:left="300"/>
      <w:jc w:val="left"/>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A14D2A"/>
    <w:pPr>
      <w:keepNext/>
      <w:keepLines/>
      <w:widowControl w:val="0"/>
      <w:spacing w:before="80" w:after="40"/>
      <w:ind w:leftChars="400" w:left="400"/>
      <w:jc w:val="left"/>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A14D2A"/>
    <w:pPr>
      <w:keepNext/>
      <w:keepLines/>
      <w:widowControl w:val="0"/>
      <w:spacing w:before="80" w:after="40"/>
      <w:ind w:leftChars="500" w:left="500"/>
      <w:jc w:val="left"/>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D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D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D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4D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D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D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D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D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D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D2A"/>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D2A"/>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A14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D2A"/>
    <w:pPr>
      <w:widowControl w:val="0"/>
      <w:spacing w:before="160" w:after="160"/>
      <w:jc w:val="center"/>
    </w:pPr>
    <w:rPr>
      <w:rFonts w:asciiTheme="minorHAnsi" w:eastAsia="ＭＳ 明朝" w:hAnsiTheme="minorHAnsi" w:cstheme="minorBidi"/>
      <w:i/>
      <w:iCs/>
      <w:color w:val="404040" w:themeColor="text1" w:themeTint="BF"/>
      <w:kern w:val="2"/>
      <w:szCs w:val="22"/>
    </w:rPr>
  </w:style>
  <w:style w:type="character" w:customStyle="1" w:styleId="a8">
    <w:name w:val="引用文 (文字)"/>
    <w:basedOn w:val="a0"/>
    <w:link w:val="a7"/>
    <w:uiPriority w:val="29"/>
    <w:rsid w:val="00A14D2A"/>
    <w:rPr>
      <w:rFonts w:eastAsia="ＭＳ 明朝"/>
      <w:i/>
      <w:iCs/>
      <w:color w:val="404040" w:themeColor="text1" w:themeTint="BF"/>
    </w:rPr>
  </w:style>
  <w:style w:type="paragraph" w:styleId="a9">
    <w:name w:val="List Paragraph"/>
    <w:basedOn w:val="a"/>
    <w:uiPriority w:val="34"/>
    <w:qFormat/>
    <w:rsid w:val="00A14D2A"/>
    <w:pPr>
      <w:widowControl w:val="0"/>
      <w:ind w:left="720"/>
      <w:contextualSpacing/>
      <w:jc w:val="left"/>
    </w:pPr>
    <w:rPr>
      <w:rFonts w:asciiTheme="minorHAnsi" w:eastAsia="ＭＳ 明朝" w:hAnsiTheme="minorHAnsi" w:cstheme="minorBidi"/>
      <w:color w:val="000000" w:themeColor="text1"/>
      <w:kern w:val="2"/>
      <w:szCs w:val="22"/>
    </w:rPr>
  </w:style>
  <w:style w:type="character" w:styleId="21">
    <w:name w:val="Intense Emphasis"/>
    <w:basedOn w:val="a0"/>
    <w:uiPriority w:val="21"/>
    <w:qFormat/>
    <w:rsid w:val="00A14D2A"/>
    <w:rPr>
      <w:i/>
      <w:iCs/>
      <w:color w:val="0F4761" w:themeColor="accent1" w:themeShade="BF"/>
    </w:rPr>
  </w:style>
  <w:style w:type="paragraph" w:styleId="22">
    <w:name w:val="Intense Quote"/>
    <w:basedOn w:val="a"/>
    <w:next w:val="a"/>
    <w:link w:val="23"/>
    <w:uiPriority w:val="30"/>
    <w:qFormat/>
    <w:rsid w:val="00A14D2A"/>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ＭＳ 明朝" w:hAnsiTheme="minorHAnsi" w:cstheme="minorBidi"/>
      <w:i/>
      <w:iCs/>
      <w:color w:val="0F4761" w:themeColor="accent1" w:themeShade="BF"/>
      <w:kern w:val="2"/>
      <w:szCs w:val="22"/>
    </w:rPr>
  </w:style>
  <w:style w:type="character" w:customStyle="1" w:styleId="23">
    <w:name w:val="引用文 2 (文字)"/>
    <w:basedOn w:val="a0"/>
    <w:link w:val="22"/>
    <w:uiPriority w:val="30"/>
    <w:rsid w:val="00A14D2A"/>
    <w:rPr>
      <w:rFonts w:eastAsia="ＭＳ 明朝"/>
      <w:i/>
      <w:iCs/>
      <w:color w:val="0F4761" w:themeColor="accent1" w:themeShade="BF"/>
    </w:rPr>
  </w:style>
  <w:style w:type="character" w:styleId="24">
    <w:name w:val="Intense Reference"/>
    <w:basedOn w:val="a0"/>
    <w:uiPriority w:val="32"/>
    <w:qFormat/>
    <w:rsid w:val="00A14D2A"/>
    <w:rPr>
      <w:b/>
      <w:bCs/>
      <w:smallCaps/>
      <w:color w:val="0F4761" w:themeColor="accent1" w:themeShade="BF"/>
      <w:spacing w:val="5"/>
    </w:rPr>
  </w:style>
  <w:style w:type="character" w:styleId="aa">
    <w:name w:val="Hyperlink"/>
    <w:basedOn w:val="a0"/>
    <w:uiPriority w:val="99"/>
    <w:semiHidden/>
    <w:unhideWhenUsed/>
    <w:rsid w:val="00A14D2A"/>
    <w:rPr>
      <w:color w:val="467886"/>
      <w:u w:val="single"/>
    </w:rPr>
  </w:style>
  <w:style w:type="paragraph" w:styleId="ab">
    <w:name w:val="header"/>
    <w:basedOn w:val="a"/>
    <w:link w:val="ac"/>
    <w:uiPriority w:val="99"/>
    <w:unhideWhenUsed/>
    <w:rsid w:val="00E53FD5"/>
    <w:pPr>
      <w:tabs>
        <w:tab w:val="center" w:pos="4252"/>
        <w:tab w:val="right" w:pos="8504"/>
      </w:tabs>
      <w:snapToGrid w:val="0"/>
    </w:pPr>
  </w:style>
  <w:style w:type="character" w:customStyle="1" w:styleId="ac">
    <w:name w:val="ヘッダー (文字)"/>
    <w:basedOn w:val="a0"/>
    <w:link w:val="ab"/>
    <w:uiPriority w:val="99"/>
    <w:rsid w:val="00E53FD5"/>
    <w:rPr>
      <w:rFonts w:ascii="游ゴシック" w:eastAsia="游ゴシック" w:hAnsi="游ゴシック" w:cs="ＭＳ Ｐゴシック"/>
      <w:kern w:val="0"/>
      <w:szCs w:val="21"/>
    </w:rPr>
  </w:style>
  <w:style w:type="paragraph" w:styleId="ad">
    <w:name w:val="footer"/>
    <w:basedOn w:val="a"/>
    <w:link w:val="ae"/>
    <w:uiPriority w:val="99"/>
    <w:unhideWhenUsed/>
    <w:rsid w:val="00E53FD5"/>
    <w:pPr>
      <w:tabs>
        <w:tab w:val="center" w:pos="4252"/>
        <w:tab w:val="right" w:pos="8504"/>
      </w:tabs>
      <w:snapToGrid w:val="0"/>
    </w:pPr>
  </w:style>
  <w:style w:type="character" w:customStyle="1" w:styleId="ae">
    <w:name w:val="フッター (文字)"/>
    <w:basedOn w:val="a0"/>
    <w:link w:val="ad"/>
    <w:uiPriority w:val="99"/>
    <w:rsid w:val="00E53FD5"/>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177827">
      <w:bodyDiv w:val="1"/>
      <w:marLeft w:val="0"/>
      <w:marRight w:val="0"/>
      <w:marTop w:val="0"/>
      <w:marBottom w:val="0"/>
      <w:divBdr>
        <w:top w:val="none" w:sz="0" w:space="0" w:color="auto"/>
        <w:left w:val="none" w:sz="0" w:space="0" w:color="auto"/>
        <w:bottom w:val="none" w:sz="0" w:space="0" w:color="auto"/>
        <w:right w:val="none" w:sz="0" w:space="0" w:color="auto"/>
      </w:divBdr>
    </w:div>
    <w:div w:id="1192525582">
      <w:bodyDiv w:val="1"/>
      <w:marLeft w:val="0"/>
      <w:marRight w:val="0"/>
      <w:marTop w:val="0"/>
      <w:marBottom w:val="0"/>
      <w:divBdr>
        <w:top w:val="none" w:sz="0" w:space="0" w:color="auto"/>
        <w:left w:val="none" w:sz="0" w:space="0" w:color="auto"/>
        <w:bottom w:val="none" w:sz="0" w:space="0" w:color="auto"/>
        <w:right w:val="none" w:sz="0" w:space="0" w:color="auto"/>
      </w:divBdr>
    </w:div>
    <w:div w:id="1451631485">
      <w:bodyDiv w:val="1"/>
      <w:marLeft w:val="0"/>
      <w:marRight w:val="0"/>
      <w:marTop w:val="0"/>
      <w:marBottom w:val="0"/>
      <w:divBdr>
        <w:top w:val="none" w:sz="0" w:space="0" w:color="auto"/>
        <w:left w:val="none" w:sz="0" w:space="0" w:color="auto"/>
        <w:bottom w:val="none" w:sz="0" w:space="0" w:color="auto"/>
        <w:right w:val="none" w:sz="0" w:space="0" w:color="auto"/>
      </w:divBdr>
    </w:div>
    <w:div w:id="1589582120">
      <w:bodyDiv w:val="1"/>
      <w:marLeft w:val="0"/>
      <w:marRight w:val="0"/>
      <w:marTop w:val="0"/>
      <w:marBottom w:val="0"/>
      <w:divBdr>
        <w:top w:val="none" w:sz="0" w:space="0" w:color="auto"/>
        <w:left w:val="none" w:sz="0" w:space="0" w:color="auto"/>
        <w:bottom w:val="none" w:sz="0" w:space="0" w:color="auto"/>
        <w:right w:val="none" w:sz="0" w:space="0" w:color="auto"/>
      </w:divBdr>
    </w:div>
    <w:div w:id="19853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2</cp:revision>
  <dcterms:created xsi:type="dcterms:W3CDTF">2024-11-05T11:52:00Z</dcterms:created>
  <dcterms:modified xsi:type="dcterms:W3CDTF">2024-11-05T11:52:00Z</dcterms:modified>
</cp:coreProperties>
</file>